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 (t</w:t>
      </w:r>
      <w:r w:rsidR="00860173" w:rsidRPr="00DB2A34">
        <w:rPr>
          <w:rFonts w:ascii="Calibri" w:eastAsia="Calibri" w:hAnsi="Calibri" w:cs="Times New Roman"/>
          <w:b/>
          <w:bCs/>
          <w:sz w:val="28"/>
          <w:szCs w:val="28"/>
          <w:u w:val="single"/>
        </w:rPr>
        <w:t>emplate</w:t>
      </w:r>
      <w:r w:rsidR="00E60247" w:rsidRPr="00DB2A34">
        <w:rPr>
          <w:rFonts w:ascii="Calibri" w:eastAsia="Calibri" w:hAnsi="Calibri" w:cs="Times New Roman"/>
          <w:b/>
          <w:bCs/>
          <w:sz w:val="28"/>
          <w:szCs w:val="28"/>
          <w:u w:val="single"/>
        </w:rPr>
        <w:t>)</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F0536F">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F0536F">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F0536F">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F0536F">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F0536F">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F0536F">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F0536F">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F0536F">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F0536F">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F0536F">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F0536F">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F0536F">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F0536F">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F0536F">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F0536F">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F0536F">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F0536F">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F0536F">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F0536F">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F0536F">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F0536F">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F0536F">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D502E1" w:rsidRPr="00AB4F6C" w:rsidRDefault="00D502E1" w:rsidP="002C3D3D">
      <w:pPr>
        <w:pStyle w:val="Heading1"/>
        <w:keepNext/>
        <w:widowControl/>
        <w:numPr>
          <w:ilvl w:val="0"/>
          <w:numId w:val="7"/>
        </w:numPr>
        <w:spacing w:before="0" w:after="120"/>
        <w:ind w:right="-23"/>
      </w:pPr>
      <w:bookmarkStart w:id="4" w:name="_Toc513118469"/>
      <w:r w:rsidRPr="00AB4F6C">
        <w:lastRenderedPageBreak/>
        <w:t>Introduction</w:t>
      </w:r>
      <w:bookmarkEnd w:id="0"/>
      <w:bookmarkEnd w:id="1"/>
      <w:bookmarkEnd w:id="2"/>
      <w:bookmarkEnd w:id="3"/>
      <w:bookmarkEnd w:id="4"/>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5" w:name="_Toc513118470"/>
      <w:r>
        <w:t xml:space="preserve">What is this Privacy </w:t>
      </w:r>
      <w:r w:rsidR="00246235" w:rsidRPr="004715A0">
        <w:t>Notice about?</w:t>
      </w:r>
      <w:bookmarkEnd w:id="5"/>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6" w:name="_Toc513118471"/>
      <w:r w:rsidRPr="002C3D3D">
        <w:t>Who we are</w:t>
      </w:r>
      <w:bookmarkEnd w:id="6"/>
    </w:p>
    <w:p w:rsidR="00B20AA6" w:rsidRPr="00135565" w:rsidRDefault="00135565" w:rsidP="001B4CD4">
      <w:pPr>
        <w:spacing w:after="120"/>
        <w:rPr>
          <w:rFonts w:ascii="Calibri" w:eastAsia="Calibri" w:hAnsi="Calibri" w:cs="Times New Roman"/>
          <w:bCs/>
          <w:sz w:val="24"/>
          <w:szCs w:val="24"/>
        </w:rPr>
      </w:pPr>
      <w:r>
        <w:rPr>
          <w:rFonts w:ascii="Calibri" w:eastAsia="Calibri" w:hAnsi="Calibri" w:cs="Times New Roman"/>
          <w:bCs/>
          <w:sz w:val="24"/>
          <w:szCs w:val="24"/>
        </w:rPr>
        <w:t>We are The Old Courthouse Surgery.  We provide general medical services</w:t>
      </w:r>
      <w:r w:rsidR="00F0536F">
        <w:rPr>
          <w:rFonts w:ascii="Calibri" w:eastAsia="Calibri" w:hAnsi="Calibri" w:cs="Times New Roman"/>
          <w:bCs/>
          <w:sz w:val="24"/>
          <w:szCs w:val="24"/>
        </w:rPr>
        <w:t>.</w:t>
      </w:r>
    </w:p>
    <w:p w:rsidR="003042C8" w:rsidRPr="009A2C53" w:rsidRDefault="003042C8"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7" w:name="_Toc513118472"/>
      <w:r w:rsidRPr="002C3D3D">
        <w:t>Types of information we use</w:t>
      </w:r>
      <w:bookmarkEnd w:id="7"/>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8" w:name="_Toc513118473"/>
      <w:r w:rsidRPr="002C3D3D">
        <w:lastRenderedPageBreak/>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8"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D663E5" w:rsidRDefault="00D663E5" w:rsidP="001A1DC2">
      <w:pPr>
        <w:spacing w:after="120"/>
        <w:rPr>
          <w:rFonts w:cs="Arial"/>
          <w:lang w:val="en"/>
        </w:rPr>
      </w:pP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9" w:name="_Toc513118474"/>
      <w:r w:rsidRPr="00804371">
        <w:t>Identity and Contact details of the Data Controller and Data Protection Officer</w:t>
      </w:r>
      <w:bookmarkEnd w:id="9"/>
      <w:r w:rsidRPr="00804371">
        <w:t xml:space="preserve">  </w:t>
      </w:r>
    </w:p>
    <w:p w:rsidR="00F0536F" w:rsidRDefault="00135565" w:rsidP="0051004B">
      <w:pPr>
        <w:spacing w:after="120"/>
        <w:rPr>
          <w:rStyle w:val="tgc"/>
        </w:rPr>
      </w:pPr>
      <w:r w:rsidRPr="00F0536F">
        <w:rPr>
          <w:rStyle w:val="tgc"/>
        </w:rPr>
        <w:t>The Old Courthouse Surgery, 27 Wood Street, Barnet, Herts, EN5 4BB</w:t>
      </w:r>
    </w:p>
    <w:p w:rsidR="0051004B" w:rsidRPr="00F0536F" w:rsidRDefault="00135565" w:rsidP="0051004B">
      <w:pPr>
        <w:spacing w:after="120"/>
        <w:rPr>
          <w:rStyle w:val="tgc"/>
        </w:rPr>
      </w:pPr>
      <w:r w:rsidRPr="00F0536F">
        <w:rPr>
          <w:rStyle w:val="tgc"/>
        </w:rPr>
        <w:t>Dr</w:t>
      </w:r>
      <w:r w:rsidR="00F0536F">
        <w:rPr>
          <w:rStyle w:val="tgc"/>
        </w:rPr>
        <w:t xml:space="preserve"> </w:t>
      </w:r>
      <w:proofErr w:type="spellStart"/>
      <w:r w:rsidRPr="00F0536F">
        <w:rPr>
          <w:rStyle w:val="tgc"/>
        </w:rPr>
        <w:t>Ahmer</w:t>
      </w:r>
      <w:proofErr w:type="spellEnd"/>
      <w:r w:rsidRPr="00F0536F">
        <w:rPr>
          <w:rStyle w:val="tgc"/>
        </w:rPr>
        <w:t xml:space="preserve"> </w:t>
      </w:r>
      <w:proofErr w:type="spellStart"/>
      <w:r w:rsidRPr="00F0536F">
        <w:rPr>
          <w:rStyle w:val="tgc"/>
        </w:rPr>
        <w:t>Farooqi</w:t>
      </w:r>
      <w:proofErr w:type="spellEnd"/>
      <w:r w:rsidR="00F0536F">
        <w:rPr>
          <w:rStyle w:val="tgc"/>
        </w:rPr>
        <w:t xml:space="preserve"> - </w:t>
      </w:r>
    </w:p>
    <w:p w:rsidR="0051004B" w:rsidRPr="00F0536F" w:rsidRDefault="00135565" w:rsidP="0051004B">
      <w:pPr>
        <w:spacing w:after="120"/>
        <w:rPr>
          <w:rStyle w:val="tgc"/>
        </w:rPr>
      </w:pPr>
      <w:r w:rsidRPr="00F0536F">
        <w:rPr>
          <w:rStyle w:val="tgc"/>
        </w:rPr>
        <w:t>Mr Steve Durbin</w:t>
      </w:r>
      <w:r w:rsidR="00F0536F">
        <w:rPr>
          <w:rStyle w:val="tgc"/>
        </w:rPr>
        <w:t xml:space="preserve"> – Data Protection Officer </w:t>
      </w:r>
    </w:p>
    <w:p w:rsidR="0051004B" w:rsidRDefault="0051004B" w:rsidP="0051004B">
      <w:pPr>
        <w:spacing w:after="120"/>
        <w:rPr>
          <w:rStyle w:val="tgc"/>
          <w:color w:val="FF0000"/>
        </w:rPr>
      </w:pPr>
    </w:p>
    <w:p w:rsidR="001A1DC2" w:rsidRPr="002C3D3D" w:rsidRDefault="001A1DC2" w:rsidP="0051004B">
      <w:pPr>
        <w:pStyle w:val="Heading1"/>
        <w:keepNext/>
        <w:widowControl/>
        <w:numPr>
          <w:ilvl w:val="0"/>
          <w:numId w:val="7"/>
        </w:numPr>
        <w:spacing w:before="0" w:after="120"/>
        <w:ind w:right="-23"/>
      </w:pPr>
      <w:bookmarkStart w:id="10" w:name="_Toc513118475"/>
      <w:r w:rsidRPr="002C3D3D">
        <w:t xml:space="preserve">Organisations we share your your personal </w:t>
      </w:r>
      <w:r w:rsidR="00351FDD" w:rsidRPr="002C3D3D">
        <w:t>information with</w:t>
      </w:r>
      <w:bookmarkEnd w:id="10"/>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rPr>
          <w:b/>
        </w:rPr>
      </w:pPr>
      <w:r>
        <w:t xml:space="preserve">Included below is a table of the organisations we share information about you with split into the following </w:t>
      </w:r>
      <w:proofErr w:type="gramStart"/>
      <w:r>
        <w:t>categories</w:t>
      </w:r>
      <w:r w:rsidR="0051004B">
        <w:t>.</w:t>
      </w:r>
      <w:proofErr w:type="gramEnd"/>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C20E3C" w:rsidRPr="00C20E3C" w:rsidRDefault="00C20E3C" w:rsidP="00C20E3C">
      <w:pPr>
        <w:numPr>
          <w:ilvl w:val="0"/>
          <w:numId w:val="22"/>
        </w:numPr>
        <w:shd w:val="clear" w:color="auto" w:fill="FFFFFF"/>
        <w:ind w:left="60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Each controller and, where applicable, the controller’s representative, shall maintain a record of processing activities under its responsibility. </w:t>
      </w:r>
      <w:r w:rsidRPr="00C20E3C">
        <w:rPr>
          <w:rFonts w:ascii="inherit" w:eastAsia="Times New Roman" w:hAnsi="inherit" w:cs="Helvetica"/>
          <w:color w:val="999999"/>
          <w:sz w:val="18"/>
          <w:szCs w:val="18"/>
          <w:bdr w:val="none" w:sz="0" w:space="0" w:color="auto" w:frame="1"/>
          <w:vertAlign w:val="superscript"/>
          <w:lang w:eastAsia="en-GB"/>
        </w:rPr>
        <w:t>2</w:t>
      </w:r>
      <w:r w:rsidRPr="00C20E3C">
        <w:rPr>
          <w:rFonts w:ascii="inherit" w:eastAsia="Times New Roman" w:hAnsi="inherit" w:cs="Helvetica"/>
          <w:color w:val="333333"/>
          <w:sz w:val="24"/>
          <w:szCs w:val="24"/>
          <w:lang w:eastAsia="en-GB"/>
        </w:rPr>
        <w:t>That record shall contain all of the following information:</w:t>
      </w:r>
    </w:p>
    <w:p w:rsidR="00C20E3C" w:rsidRPr="00C20E3C" w:rsidRDefault="00C20E3C" w:rsidP="00C20E3C">
      <w:pPr>
        <w:numPr>
          <w:ilvl w:val="1"/>
          <w:numId w:val="22"/>
        </w:numPr>
        <w:shd w:val="clear" w:color="auto" w:fill="FFFFFF"/>
        <w:spacing w:before="240" w:after="240"/>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name and contact details of the controller and, where applicable, the joint controller, the controller’s representative and the data protection officer;</w:t>
      </w:r>
    </w:p>
    <w:p w:rsidR="00C20E3C" w:rsidRPr="00C20E3C" w:rsidRDefault="00C20E3C" w:rsidP="00C20E3C">
      <w:pPr>
        <w:numPr>
          <w:ilvl w:val="1"/>
          <w:numId w:val="22"/>
        </w:numPr>
        <w:shd w:val="clear" w:color="auto" w:fill="FFFFFF"/>
        <w:spacing w:before="240" w:after="240"/>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purposes of the processing;</w:t>
      </w:r>
    </w:p>
    <w:p w:rsidR="00C20E3C" w:rsidRPr="00C20E3C" w:rsidRDefault="00C20E3C" w:rsidP="00C20E3C">
      <w:pPr>
        <w:numPr>
          <w:ilvl w:val="1"/>
          <w:numId w:val="22"/>
        </w:numPr>
        <w:shd w:val="clear" w:color="auto" w:fill="FFFFFF"/>
        <w:spacing w:before="240" w:after="240"/>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a description of the categories of data subjects and of the categories of personal data;</w:t>
      </w:r>
    </w:p>
    <w:p w:rsidR="00C20E3C" w:rsidRPr="00C20E3C" w:rsidRDefault="00C20E3C" w:rsidP="00C20E3C">
      <w:pPr>
        <w:numPr>
          <w:ilvl w:val="1"/>
          <w:numId w:val="22"/>
        </w:numPr>
        <w:shd w:val="clear" w:color="auto" w:fill="FFFFFF"/>
        <w:spacing w:before="240" w:after="240"/>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categories of recipients to whom the personal data have been or will be disclosed including recipients in third countries or international organisations;</w:t>
      </w:r>
    </w:p>
    <w:p w:rsidR="00C20E3C" w:rsidRPr="00C20E3C" w:rsidRDefault="00C20E3C" w:rsidP="00C20E3C">
      <w:pPr>
        <w:numPr>
          <w:ilvl w:val="1"/>
          <w:numId w:val="22"/>
        </w:numPr>
        <w:shd w:val="clear" w:color="auto" w:fill="FFFFFF"/>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lastRenderedPageBreak/>
        <w:t>where applicable, transfers of personal data to a third country or an international organisation, including the identification of that third country or international organisation and, in the case of transfers referred to in the second subparagraph of </w:t>
      </w:r>
      <w:hyperlink r:id="rId9" w:history="1">
        <w:r w:rsidRPr="00C20E3C">
          <w:rPr>
            <w:rFonts w:ascii="inherit" w:eastAsia="Times New Roman" w:hAnsi="inherit" w:cs="Helvetica"/>
            <w:color w:val="0061A1"/>
            <w:sz w:val="24"/>
            <w:szCs w:val="24"/>
            <w:bdr w:val="none" w:sz="0" w:space="0" w:color="auto" w:frame="1"/>
            <w:lang w:eastAsia="en-GB"/>
          </w:rPr>
          <w:t>Article 49</w:t>
        </w:r>
      </w:hyperlink>
      <w:r w:rsidRPr="00C20E3C">
        <w:rPr>
          <w:rFonts w:ascii="inherit" w:eastAsia="Times New Roman" w:hAnsi="inherit" w:cs="Helvetica"/>
          <w:color w:val="333333"/>
          <w:sz w:val="24"/>
          <w:szCs w:val="24"/>
          <w:lang w:eastAsia="en-GB"/>
        </w:rPr>
        <w:t>(1), the documentation of suitable safeguards;</w:t>
      </w:r>
    </w:p>
    <w:p w:rsidR="00C20E3C" w:rsidRPr="00C20E3C" w:rsidRDefault="00C20E3C" w:rsidP="00C20E3C">
      <w:pPr>
        <w:numPr>
          <w:ilvl w:val="1"/>
          <w:numId w:val="22"/>
        </w:numPr>
        <w:shd w:val="clear" w:color="auto" w:fill="FFFFFF"/>
        <w:spacing w:before="240" w:after="240"/>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where possible, the envisaged time limits for erasure of the different categories of data;</w:t>
      </w:r>
    </w:p>
    <w:p w:rsidR="00C20E3C" w:rsidRPr="00C20E3C" w:rsidRDefault="00C20E3C" w:rsidP="00C20E3C">
      <w:pPr>
        <w:numPr>
          <w:ilvl w:val="1"/>
          <w:numId w:val="22"/>
        </w:numPr>
        <w:shd w:val="clear" w:color="auto" w:fill="FFFFFF"/>
        <w:ind w:left="1080"/>
        <w:textAlignment w:val="baseline"/>
        <w:rPr>
          <w:rFonts w:ascii="inherit" w:eastAsia="Times New Roman" w:hAnsi="inherit" w:cs="Helvetica"/>
          <w:color w:val="333333"/>
          <w:sz w:val="24"/>
          <w:szCs w:val="24"/>
          <w:lang w:eastAsia="en-GB"/>
        </w:rPr>
      </w:pPr>
      <w:proofErr w:type="gramStart"/>
      <w:r w:rsidRPr="00C20E3C">
        <w:rPr>
          <w:rFonts w:ascii="inherit" w:eastAsia="Times New Roman" w:hAnsi="inherit" w:cs="Helvetica"/>
          <w:color w:val="333333"/>
          <w:sz w:val="24"/>
          <w:szCs w:val="24"/>
          <w:lang w:eastAsia="en-GB"/>
        </w:rPr>
        <w:t>where</w:t>
      </w:r>
      <w:proofErr w:type="gramEnd"/>
      <w:r w:rsidRPr="00C20E3C">
        <w:rPr>
          <w:rFonts w:ascii="inherit" w:eastAsia="Times New Roman" w:hAnsi="inherit" w:cs="Helvetica"/>
          <w:color w:val="333333"/>
          <w:sz w:val="24"/>
          <w:szCs w:val="24"/>
          <w:lang w:eastAsia="en-GB"/>
        </w:rPr>
        <w:t xml:space="preserve"> possible, a general description of the technical and organisational security measures referred to in </w:t>
      </w:r>
      <w:hyperlink r:id="rId10" w:history="1">
        <w:r w:rsidRPr="00C20E3C">
          <w:rPr>
            <w:rFonts w:ascii="inherit" w:eastAsia="Times New Roman" w:hAnsi="inherit" w:cs="Helvetica"/>
            <w:color w:val="0061A1"/>
            <w:sz w:val="24"/>
            <w:szCs w:val="24"/>
            <w:bdr w:val="none" w:sz="0" w:space="0" w:color="auto" w:frame="1"/>
            <w:lang w:eastAsia="en-GB"/>
          </w:rPr>
          <w:t>Article 32</w:t>
        </w:r>
      </w:hyperlink>
      <w:r w:rsidRPr="00C20E3C">
        <w:rPr>
          <w:rFonts w:ascii="inherit" w:eastAsia="Times New Roman" w:hAnsi="inherit" w:cs="Helvetica"/>
          <w:color w:val="333333"/>
          <w:sz w:val="24"/>
          <w:szCs w:val="24"/>
          <w:lang w:eastAsia="en-GB"/>
        </w:rPr>
        <w:t>(1).</w:t>
      </w:r>
    </w:p>
    <w:p w:rsidR="00C20E3C" w:rsidRPr="00C20E3C" w:rsidRDefault="00C20E3C" w:rsidP="00C20E3C">
      <w:pPr>
        <w:numPr>
          <w:ilvl w:val="0"/>
          <w:numId w:val="22"/>
        </w:numPr>
        <w:shd w:val="clear" w:color="auto" w:fill="FFFFFF"/>
        <w:spacing w:before="240" w:after="240"/>
        <w:ind w:left="60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Each processor and, where applicable, the processor’s representative shall maintain a record of all categories of processing activities carried out on behalf of a controller, containing:</w:t>
      </w:r>
    </w:p>
    <w:p w:rsidR="00C20E3C" w:rsidRPr="00C20E3C" w:rsidRDefault="00C20E3C" w:rsidP="00C20E3C">
      <w:pPr>
        <w:numPr>
          <w:ilvl w:val="1"/>
          <w:numId w:val="22"/>
        </w:numPr>
        <w:shd w:val="clear" w:color="auto" w:fill="FFFFFF"/>
        <w:spacing w:before="240" w:after="240"/>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name and contact details of the processor or processors and of each controller on behalf of which the processor is acting, and, where applicable, of the controller’s or the processor’s representative, and the data protection officer;</w:t>
      </w:r>
    </w:p>
    <w:p w:rsidR="00C20E3C" w:rsidRPr="00C20E3C" w:rsidRDefault="00C20E3C" w:rsidP="00C20E3C">
      <w:pPr>
        <w:numPr>
          <w:ilvl w:val="1"/>
          <w:numId w:val="22"/>
        </w:numPr>
        <w:shd w:val="clear" w:color="auto" w:fill="FFFFFF"/>
        <w:spacing w:before="240" w:after="240"/>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categories of processing carried out on behalf of each controller;</w:t>
      </w:r>
    </w:p>
    <w:p w:rsidR="00C20E3C" w:rsidRPr="00C20E3C" w:rsidRDefault="00C20E3C" w:rsidP="00C20E3C">
      <w:pPr>
        <w:numPr>
          <w:ilvl w:val="1"/>
          <w:numId w:val="22"/>
        </w:numPr>
        <w:shd w:val="clear" w:color="auto" w:fill="FFFFFF"/>
        <w:ind w:left="108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where applicable, transfers of personal data to a third country or an international organisation, including the identification of that third country or international organisation and, in the case of transfers referred to in the second subparagraph of </w:t>
      </w:r>
      <w:hyperlink r:id="rId11" w:history="1">
        <w:r w:rsidRPr="00C20E3C">
          <w:rPr>
            <w:rFonts w:ascii="inherit" w:eastAsia="Times New Roman" w:hAnsi="inherit" w:cs="Helvetica"/>
            <w:color w:val="0061A1"/>
            <w:sz w:val="24"/>
            <w:szCs w:val="24"/>
            <w:bdr w:val="none" w:sz="0" w:space="0" w:color="auto" w:frame="1"/>
            <w:lang w:eastAsia="en-GB"/>
          </w:rPr>
          <w:t>Article 49</w:t>
        </w:r>
      </w:hyperlink>
      <w:r w:rsidRPr="00C20E3C">
        <w:rPr>
          <w:rFonts w:ascii="inherit" w:eastAsia="Times New Roman" w:hAnsi="inherit" w:cs="Helvetica"/>
          <w:color w:val="333333"/>
          <w:sz w:val="24"/>
          <w:szCs w:val="24"/>
          <w:lang w:eastAsia="en-GB"/>
        </w:rPr>
        <w:t>(1), the documentation of suitable safeguards;</w:t>
      </w:r>
    </w:p>
    <w:p w:rsidR="00C20E3C" w:rsidRPr="00C20E3C" w:rsidRDefault="00C20E3C" w:rsidP="00C20E3C">
      <w:pPr>
        <w:numPr>
          <w:ilvl w:val="1"/>
          <w:numId w:val="22"/>
        </w:numPr>
        <w:shd w:val="clear" w:color="auto" w:fill="FFFFFF"/>
        <w:ind w:left="1080"/>
        <w:textAlignment w:val="baseline"/>
        <w:rPr>
          <w:rFonts w:ascii="inherit" w:eastAsia="Times New Roman" w:hAnsi="inherit" w:cs="Helvetica"/>
          <w:color w:val="333333"/>
          <w:sz w:val="24"/>
          <w:szCs w:val="24"/>
          <w:lang w:eastAsia="en-GB"/>
        </w:rPr>
      </w:pPr>
      <w:proofErr w:type="gramStart"/>
      <w:r w:rsidRPr="00C20E3C">
        <w:rPr>
          <w:rFonts w:ascii="inherit" w:eastAsia="Times New Roman" w:hAnsi="inherit" w:cs="Helvetica"/>
          <w:color w:val="333333"/>
          <w:sz w:val="24"/>
          <w:szCs w:val="24"/>
          <w:lang w:eastAsia="en-GB"/>
        </w:rPr>
        <w:t>where</w:t>
      </w:r>
      <w:proofErr w:type="gramEnd"/>
      <w:r w:rsidRPr="00C20E3C">
        <w:rPr>
          <w:rFonts w:ascii="inherit" w:eastAsia="Times New Roman" w:hAnsi="inherit" w:cs="Helvetica"/>
          <w:color w:val="333333"/>
          <w:sz w:val="24"/>
          <w:szCs w:val="24"/>
          <w:lang w:eastAsia="en-GB"/>
        </w:rPr>
        <w:t xml:space="preserve"> possible, a general description of the technical and organisational security measures referred to in </w:t>
      </w:r>
      <w:hyperlink r:id="rId12" w:history="1">
        <w:r w:rsidRPr="00C20E3C">
          <w:rPr>
            <w:rFonts w:ascii="inherit" w:eastAsia="Times New Roman" w:hAnsi="inherit" w:cs="Helvetica"/>
            <w:color w:val="0061A1"/>
            <w:sz w:val="24"/>
            <w:szCs w:val="24"/>
            <w:bdr w:val="none" w:sz="0" w:space="0" w:color="auto" w:frame="1"/>
            <w:lang w:eastAsia="en-GB"/>
          </w:rPr>
          <w:t>Article 32</w:t>
        </w:r>
      </w:hyperlink>
      <w:r w:rsidRPr="00C20E3C">
        <w:rPr>
          <w:rFonts w:ascii="inherit" w:eastAsia="Times New Roman" w:hAnsi="inherit" w:cs="Helvetica"/>
          <w:color w:val="333333"/>
          <w:sz w:val="24"/>
          <w:szCs w:val="24"/>
          <w:lang w:eastAsia="en-GB"/>
        </w:rPr>
        <w:t>(1).</w:t>
      </w:r>
    </w:p>
    <w:p w:rsidR="00C20E3C" w:rsidRPr="00C20E3C" w:rsidRDefault="00C20E3C" w:rsidP="00C20E3C">
      <w:pPr>
        <w:numPr>
          <w:ilvl w:val="0"/>
          <w:numId w:val="22"/>
        </w:numPr>
        <w:shd w:val="clear" w:color="auto" w:fill="FFFFFF"/>
        <w:spacing w:before="240" w:after="240"/>
        <w:ind w:left="60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records referred to in paragraphs 1 and 2 shall be in writing, including in electronic form.</w:t>
      </w:r>
    </w:p>
    <w:p w:rsidR="00C20E3C" w:rsidRPr="00C20E3C" w:rsidRDefault="00C20E3C" w:rsidP="00C20E3C">
      <w:pPr>
        <w:numPr>
          <w:ilvl w:val="0"/>
          <w:numId w:val="22"/>
        </w:numPr>
        <w:shd w:val="clear" w:color="auto" w:fill="FFFFFF"/>
        <w:spacing w:before="240" w:after="240"/>
        <w:ind w:left="60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controller or the processor and, where applicable, the controller’s or the processor’s representative, shall make the record available to the supervisory authority on request.</w:t>
      </w:r>
    </w:p>
    <w:p w:rsidR="00C20E3C" w:rsidRPr="00C20E3C" w:rsidRDefault="00C20E3C" w:rsidP="00C20E3C">
      <w:pPr>
        <w:numPr>
          <w:ilvl w:val="0"/>
          <w:numId w:val="22"/>
        </w:numPr>
        <w:shd w:val="clear" w:color="auto" w:fill="FFFFFF"/>
        <w:ind w:left="600"/>
        <w:textAlignment w:val="baseline"/>
        <w:rPr>
          <w:rFonts w:ascii="inherit" w:eastAsia="Times New Roman" w:hAnsi="inherit" w:cs="Helvetica"/>
          <w:color w:val="333333"/>
          <w:sz w:val="24"/>
          <w:szCs w:val="24"/>
          <w:lang w:eastAsia="en-GB"/>
        </w:rPr>
      </w:pPr>
      <w:r w:rsidRPr="00C20E3C">
        <w:rPr>
          <w:rFonts w:ascii="inherit" w:eastAsia="Times New Roman" w:hAnsi="inherit" w:cs="Helvetica"/>
          <w:color w:val="333333"/>
          <w:sz w:val="24"/>
          <w:szCs w:val="24"/>
          <w:lang w:eastAsia="en-GB"/>
        </w:rPr>
        <w:t>The obligations referred to in paragraphs 1 and 2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w:t>
      </w:r>
      <w:hyperlink r:id="rId13" w:history="1">
        <w:r w:rsidRPr="00C20E3C">
          <w:rPr>
            <w:rFonts w:ascii="inherit" w:eastAsia="Times New Roman" w:hAnsi="inherit" w:cs="Helvetica"/>
            <w:color w:val="0061A1"/>
            <w:sz w:val="24"/>
            <w:szCs w:val="24"/>
            <w:bdr w:val="none" w:sz="0" w:space="0" w:color="auto" w:frame="1"/>
            <w:lang w:eastAsia="en-GB"/>
          </w:rPr>
          <w:t>Article 9</w:t>
        </w:r>
      </w:hyperlink>
      <w:r w:rsidRPr="00C20E3C">
        <w:rPr>
          <w:rFonts w:ascii="inherit" w:eastAsia="Times New Roman" w:hAnsi="inherit" w:cs="Helvetica"/>
          <w:color w:val="333333"/>
          <w:sz w:val="24"/>
          <w:szCs w:val="24"/>
          <w:lang w:eastAsia="en-GB"/>
        </w:rPr>
        <w:t>(1) or personal data relating to criminal convictions and offences referred to in </w:t>
      </w:r>
      <w:hyperlink r:id="rId14" w:history="1">
        <w:r w:rsidRPr="00C20E3C">
          <w:rPr>
            <w:rFonts w:ascii="inherit" w:eastAsia="Times New Roman" w:hAnsi="inherit" w:cs="Helvetica"/>
            <w:color w:val="0061A1"/>
            <w:sz w:val="24"/>
            <w:szCs w:val="24"/>
            <w:bdr w:val="none" w:sz="0" w:space="0" w:color="auto" w:frame="1"/>
            <w:lang w:eastAsia="en-GB"/>
          </w:rPr>
          <w:t>Article 10</w:t>
        </w:r>
      </w:hyperlink>
      <w:r w:rsidRPr="00C20E3C">
        <w:rPr>
          <w:rFonts w:ascii="inherit" w:eastAsia="Times New Roman" w:hAnsi="inherit" w:cs="Helvetica"/>
          <w:color w:val="333333"/>
          <w:sz w:val="24"/>
          <w:szCs w:val="24"/>
          <w:lang w:eastAsia="en-GB"/>
        </w:rPr>
        <w:t>.</w:t>
      </w:r>
    </w:p>
    <w:p w:rsidR="00C20E3C" w:rsidRDefault="00C20E3C" w:rsidP="002C3D3D">
      <w:pPr>
        <w:spacing w:after="120"/>
        <w:rPr>
          <w:b/>
        </w:rPr>
      </w:pPr>
    </w:p>
    <w:p w:rsidR="00C20E3C" w:rsidRDefault="00C20E3C" w:rsidP="002C3D3D">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1" w:name="_Direct_Medical_Care"/>
            <w:bookmarkStart w:id="12" w:name="_Toc513118476"/>
            <w:bookmarkEnd w:id="11"/>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2"/>
          </w:p>
        </w:tc>
      </w:tr>
      <w:tr w:rsidR="00B134AF" w:rsidRPr="00660AD0" w:rsidTr="00B134AF">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372605" w:rsidP="000C0517">
            <w:pPr>
              <w:rPr>
                <w:b/>
              </w:rPr>
            </w:pPr>
            <w:r>
              <w:rPr>
                <w:b/>
              </w:rPr>
              <w:t xml:space="preserve">Purpose of the processing </w:t>
            </w:r>
          </w:p>
        </w:tc>
        <w:tc>
          <w:tcPr>
            <w:tcW w:w="1985" w:type="dxa"/>
            <w:vMerge w:val="restart"/>
          </w:tcPr>
          <w:p w:rsidR="00372605" w:rsidRDefault="00372605" w:rsidP="000A63DC">
            <w:pPr>
              <w:rPr>
                <w:b/>
              </w:rPr>
            </w:pPr>
            <w:r>
              <w:rPr>
                <w:b/>
              </w:rPr>
              <w:t xml:space="preserve">Data Retention Period </w:t>
            </w:r>
          </w:p>
        </w:tc>
        <w:tc>
          <w:tcPr>
            <w:tcW w:w="2551" w:type="dxa"/>
            <w:gridSpan w:val="2"/>
            <w:vMerge w:val="restart"/>
          </w:tcPr>
          <w:p w:rsidR="00372605" w:rsidRDefault="00372605" w:rsidP="000C0517">
            <w:pPr>
              <w:jc w:val="center"/>
              <w:rPr>
                <w:b/>
              </w:rPr>
            </w:pPr>
            <w:r>
              <w:rPr>
                <w:b/>
              </w:rPr>
              <w:t>Lawful basis</w:t>
            </w:r>
          </w:p>
          <w:p w:rsidR="00372605" w:rsidRDefault="00372605" w:rsidP="000C0517">
            <w:pPr>
              <w:jc w:val="center"/>
              <w:rPr>
                <w:b/>
              </w:rPr>
            </w:pPr>
            <w:r w:rsidRPr="00E346EA">
              <w:rPr>
                <w:b/>
              </w:rPr>
              <w:t>General Data Protection Regulation</w:t>
            </w:r>
          </w:p>
          <w:p w:rsidR="00372605" w:rsidRPr="00E346EA" w:rsidRDefault="00372605" w:rsidP="000C0517">
            <w:pPr>
              <w:jc w:val="center"/>
              <w:rPr>
                <w:b/>
              </w:rPr>
            </w:pPr>
            <w:r w:rsidRPr="00E346EA">
              <w:rPr>
                <w:b/>
                <w:i/>
              </w:rPr>
              <w:t>- Article 6 -</w:t>
            </w:r>
          </w:p>
          <w:p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B134AF">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1985" w:type="dxa"/>
            <w:vMerge/>
            <w:tcBorders>
              <w:bottom w:val="single" w:sz="4" w:space="0" w:color="auto"/>
            </w:tcBorders>
          </w:tcPr>
          <w:p w:rsidR="00372605" w:rsidRDefault="00372605" w:rsidP="00374E0C">
            <w:pPr>
              <w:jc w:val="center"/>
              <w:rPr>
                <w:b/>
              </w:rPr>
            </w:pPr>
          </w:p>
        </w:tc>
        <w:tc>
          <w:tcPr>
            <w:tcW w:w="2551" w:type="dxa"/>
            <w:gridSpan w:val="2"/>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The source of the information shared in this way is your electronic GP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15"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F0536F" w:rsidP="00EE5CFF">
            <w:pPr>
              <w:spacing w:after="120"/>
              <w:rPr>
                <w:rFonts w:cstheme="minorHAnsi"/>
              </w:rPr>
            </w:pPr>
            <w:hyperlink r:id="rId1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F0536F" w:rsidP="00EC09F0">
            <w:pPr>
              <w:rPr>
                <w:rFonts w:eastAsia="Times New Roman" w:cstheme="minorHAnsi"/>
              </w:rPr>
            </w:pPr>
            <w:hyperlink r:id="rId17"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F0536F" w:rsidP="00EE5CFF">
            <w:pPr>
              <w:spacing w:after="120"/>
            </w:pPr>
            <w:hyperlink r:id="rId18"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6366CF" w:rsidRDefault="00F0536F" w:rsidP="00EE5CFF">
            <w:pPr>
              <w:spacing w:after="120"/>
              <w:rPr>
                <w:rFonts w:cstheme="minorHAnsi"/>
              </w:rPr>
            </w:pPr>
            <w:hyperlink r:id="rId1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w:t>
              </w:r>
              <w:r w:rsidR="00372605" w:rsidRPr="006366CF">
                <w:rPr>
                  <w:rStyle w:val="Hyperlink"/>
                  <w:rFonts w:cstheme="minorHAnsi"/>
                </w:rPr>
                <w:lastRenderedPageBreak/>
                <w:t xml:space="preserve">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F0536F" w:rsidP="00EE5CFF">
            <w:pPr>
              <w:spacing w:after="120"/>
              <w:rPr>
                <w:rFonts w:eastAsia="Calibri" w:cs="Times New Roman"/>
                <w:bCs/>
              </w:rPr>
            </w:pPr>
            <w:hyperlink r:id="rId2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F0536F" w:rsidP="00EE5CFF">
            <w:pPr>
              <w:rPr>
                <w:rFonts w:eastAsia="Calibri" w:cs="Times New Roman"/>
                <w:bCs/>
                <w:color w:val="0000FF" w:themeColor="hyperlink"/>
                <w:u w:val="single"/>
              </w:rPr>
            </w:pPr>
            <w:hyperlink r:id="rId21"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135565">
              <w:rPr>
                <w:rFonts w:cs="Arial"/>
              </w:rPr>
              <w:t>u are dissatisfied with the way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2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F0536F" w:rsidP="00AE50A2">
            <w:pPr>
              <w:spacing w:after="120"/>
              <w:rPr>
                <w:rFonts w:cstheme="minorHAnsi"/>
              </w:rPr>
            </w:pPr>
            <w:hyperlink r:id="rId2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F0536F" w:rsidP="00AE50A2">
            <w:pPr>
              <w:rPr>
                <w:rFonts w:cstheme="minorHAnsi"/>
              </w:rPr>
            </w:pPr>
            <w:hyperlink r:id="rId25"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lastRenderedPageBreak/>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F0536F" w:rsidP="00AE50A2">
            <w:pPr>
              <w:spacing w:after="120"/>
              <w:rPr>
                <w:rFonts w:cstheme="minorHAnsi"/>
              </w:rPr>
            </w:pPr>
            <w:hyperlink r:id="rId26"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F0536F" w:rsidP="00C6431F">
            <w:pPr>
              <w:spacing w:after="120"/>
              <w:rPr>
                <w:rFonts w:eastAsia="Calibri" w:cs="Times New Roman"/>
                <w:bCs/>
              </w:rPr>
            </w:pPr>
            <w:hyperlink r:id="rId2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F0536F" w:rsidP="00C6431F">
            <w:pPr>
              <w:rPr>
                <w:rFonts w:eastAsia="Calibri" w:cs="Times New Roman"/>
                <w:bCs/>
                <w:color w:val="0000FF" w:themeColor="hyperlink"/>
                <w:u w:val="single"/>
              </w:rPr>
            </w:pPr>
            <w:hyperlink r:id="rId28"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w:t>
            </w:r>
            <w:r w:rsidR="00F0536F">
              <w:rPr>
                <w:rFonts w:cs="Arial"/>
              </w:rPr>
              <w:t xml:space="preserve"> </w:t>
            </w:r>
            <w:r w:rsidR="00135565">
              <w:rPr>
                <w:rFonts w:cs="Arial"/>
              </w:rPr>
              <w:t>Surgery</w:t>
            </w:r>
            <w:r w:rsidRPr="00135565">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lastRenderedPageBreak/>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135565">
              <w:t>Barnet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30" w:history="1">
              <w:r w:rsidRPr="00BE7023">
                <w:rPr>
                  <w:rStyle w:val="Hyperlink"/>
                  <w:rFonts w:eastAsia="Calibri" w:cs="Times New Roman"/>
                </w:rPr>
                <w:t xml:space="preserve">Records Management </w:t>
              </w:r>
              <w:r w:rsidRPr="00BE7023">
                <w:rPr>
                  <w:rStyle w:val="Hyperlink"/>
                  <w:rFonts w:eastAsia="Calibri" w:cs="Times New Roman"/>
                </w:rPr>
                <w:lastRenderedPageBreak/>
                <w:t>Codes of Practice 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F0536F" w:rsidP="00E5034F">
            <w:pPr>
              <w:spacing w:after="120"/>
              <w:rPr>
                <w:rFonts w:cstheme="minorHAnsi"/>
              </w:rPr>
            </w:pPr>
            <w:hyperlink r:id="rId3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F0536F" w:rsidP="00E5034F">
            <w:pPr>
              <w:rPr>
                <w:rStyle w:val="Hyperlink"/>
                <w:rFonts w:eastAsia="Times New Roman" w:cstheme="minorHAnsi"/>
              </w:rPr>
            </w:pPr>
            <w:hyperlink r:id="rId3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F0536F" w:rsidP="00E5034F">
            <w:pPr>
              <w:spacing w:after="120"/>
              <w:rPr>
                <w:rFonts w:cstheme="minorHAnsi"/>
              </w:rPr>
            </w:pPr>
            <w:hyperlink r:id="rId33"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F0536F" w:rsidP="00E5034F">
            <w:pPr>
              <w:spacing w:after="120"/>
              <w:rPr>
                <w:rFonts w:eastAsia="Calibri" w:cs="Times New Roman"/>
                <w:bCs/>
              </w:rPr>
            </w:pPr>
            <w:hyperlink r:id="rId3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F0536F" w:rsidP="00E5034F">
            <w:pPr>
              <w:spacing w:after="120"/>
              <w:rPr>
                <w:rFonts w:cstheme="minorHAnsi"/>
              </w:rPr>
            </w:pPr>
            <w:hyperlink r:id="rId35"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6"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37"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F0536F" w:rsidP="000A12D2">
            <w:pPr>
              <w:spacing w:after="120"/>
              <w:rPr>
                <w:rFonts w:cstheme="minorHAnsi"/>
              </w:rPr>
            </w:pPr>
            <w:hyperlink r:id="rId3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F0536F" w:rsidP="000A12D2">
            <w:pPr>
              <w:rPr>
                <w:rFonts w:eastAsia="Times New Roman" w:cstheme="minorHAnsi"/>
              </w:rPr>
            </w:pPr>
            <w:hyperlink r:id="rId3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F0536F" w:rsidP="000A12D2">
            <w:pPr>
              <w:spacing w:after="120"/>
              <w:rPr>
                <w:rFonts w:cstheme="minorHAnsi"/>
              </w:rPr>
            </w:pPr>
            <w:hyperlink r:id="rId40"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F0536F" w:rsidP="000A12D2">
            <w:pPr>
              <w:spacing w:after="120"/>
              <w:rPr>
                <w:rFonts w:eastAsia="Calibri" w:cs="Times New Roman"/>
                <w:bCs/>
              </w:rPr>
            </w:pPr>
            <w:hyperlink r:id="rId41"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 xml:space="preserve">The Old Courthouse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lastRenderedPageBreak/>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2"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135565" w:rsidP="00AF4C08">
            <w:pPr>
              <w:spacing w:after="120"/>
              <w:rPr>
                <w:rFonts w:ascii="Calibri" w:hAnsi="Calibri" w:cs="Helvetica"/>
                <w:lang w:val="en"/>
              </w:rPr>
            </w:pPr>
            <w:r>
              <w:rPr>
                <w:rFonts w:ascii="Calibri" w:hAnsi="Calibri" w:cs="Helvetica"/>
                <w:lang w:val="en"/>
              </w:rPr>
              <w:t>The Old Courthouse Surgery</w:t>
            </w:r>
            <w:r w:rsidR="00372605" w:rsidRPr="00786A9E">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4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F0536F" w:rsidP="00AF4C08">
            <w:pPr>
              <w:spacing w:after="120"/>
              <w:rPr>
                <w:rFonts w:cstheme="minorHAnsi"/>
              </w:rPr>
            </w:pPr>
            <w:hyperlink r:id="rId4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F0536F" w:rsidP="00AF4C08">
            <w:pPr>
              <w:spacing w:after="120"/>
              <w:rPr>
                <w:rFonts w:cstheme="minorHAnsi"/>
              </w:rPr>
            </w:pPr>
            <w:hyperlink r:id="rId45"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F0536F" w:rsidP="00AF4C08">
            <w:pPr>
              <w:rPr>
                <w:rFonts w:eastAsia="Times New Roman" w:cstheme="minorHAnsi"/>
              </w:rPr>
            </w:pPr>
            <w:hyperlink r:id="rId46"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F0536F" w:rsidP="00AF4C08">
            <w:pPr>
              <w:spacing w:after="120"/>
            </w:pPr>
            <w:hyperlink r:id="rId47"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F0536F" w:rsidP="00AF4C08">
            <w:pPr>
              <w:spacing w:after="120"/>
              <w:rPr>
                <w:rFonts w:cstheme="minorHAnsi"/>
              </w:rPr>
            </w:pPr>
            <w:hyperlink r:id="rId48"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F0536F" w:rsidP="00AF4C08">
            <w:pPr>
              <w:spacing w:after="120"/>
              <w:rPr>
                <w:rFonts w:cstheme="minorHAnsi"/>
              </w:rPr>
            </w:pPr>
            <w:hyperlink r:id="rId49"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0536F">
              <w:rPr>
                <w:rFonts w:cs="Arial"/>
              </w:rPr>
              <w:t xml:space="preserve">the Practice </w:t>
            </w:r>
            <w:r w:rsidRPr="000641E9">
              <w:rPr>
                <w:rFonts w:cs="Arial"/>
              </w:rPr>
              <w:t>process</w:t>
            </w:r>
            <w:r w:rsidR="00F0536F">
              <w:rPr>
                <w:rFonts w:cs="Arial"/>
              </w:rPr>
              <w:t>es</w:t>
            </w:r>
            <w:r w:rsidRPr="000641E9">
              <w:rPr>
                <w:rFonts w:cs="Arial"/>
              </w:rPr>
              <w:t xml:space="preserve"> 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51"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F0536F" w:rsidP="00AB6256">
            <w:pPr>
              <w:spacing w:after="120"/>
              <w:rPr>
                <w:rFonts w:cstheme="minorHAnsi"/>
              </w:rPr>
            </w:pPr>
            <w:hyperlink r:id="rId5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F0536F" w:rsidP="00AB6256">
            <w:pPr>
              <w:rPr>
                <w:rFonts w:eastAsia="Times New Roman" w:cstheme="minorHAnsi"/>
              </w:rPr>
            </w:pPr>
            <w:hyperlink r:id="rId53"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F0536F" w:rsidP="00AB6256">
            <w:pPr>
              <w:spacing w:after="120"/>
            </w:pPr>
            <w:hyperlink r:id="rId54"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w:t>
              </w:r>
              <w:r w:rsidR="00372605" w:rsidRPr="00B66C80">
                <w:rPr>
                  <w:rStyle w:val="Hyperlink"/>
                  <w:rFonts w:cs="Bliss"/>
                </w:rPr>
                <w:lastRenderedPageBreak/>
                <w:t xml:space="preserve">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F0536F" w:rsidP="00AB6256">
            <w:pPr>
              <w:spacing w:after="120"/>
              <w:rPr>
                <w:rFonts w:cstheme="minorHAnsi"/>
              </w:rPr>
            </w:pPr>
            <w:hyperlink r:id="rId5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F0536F" w:rsidP="00DE26C8">
            <w:pPr>
              <w:spacing w:after="120"/>
              <w:rPr>
                <w:rFonts w:eastAsia="Calibri" w:cs="Times New Roman"/>
                <w:bCs/>
              </w:rPr>
            </w:pPr>
            <w:hyperlink r:id="rId5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w:t>
            </w:r>
            <w:r w:rsidRPr="006366CF">
              <w:rPr>
                <w:rFonts w:cs="InterFace-Regular"/>
              </w:rPr>
              <w:lastRenderedPageBreak/>
              <w:t xml:space="preserve">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 xml:space="preserve">The Old Courthouse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7"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3" w:name="_Other_primary_care"/>
            <w:bookmarkStart w:id="14" w:name="_Toc513118477"/>
            <w:bookmarkEnd w:id="13"/>
            <w:r w:rsidRPr="002C3D3D">
              <w:rPr>
                <w:rFonts w:ascii="Calibri" w:eastAsia="Calibri" w:hAnsi="Calibri" w:cs="Calibri"/>
                <w:b/>
                <w:bCs/>
                <w:color w:val="auto"/>
              </w:rPr>
              <w:lastRenderedPageBreak/>
              <w:t>Other primary care services delivered for the purposes of direct care</w:t>
            </w:r>
            <w:bookmarkEnd w:id="14"/>
          </w:p>
        </w:tc>
      </w:tr>
      <w:tr w:rsidR="00372605" w:rsidRPr="00660AD0" w:rsidTr="00B134AF">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372605" w:rsidRDefault="00372605" w:rsidP="00D01407">
            <w:pPr>
              <w:spacing w:after="120"/>
              <w:rPr>
                <w:rFonts w:cstheme="minorHAnsi"/>
              </w:rPr>
            </w:pPr>
            <w:r>
              <w:rPr>
                <w:b/>
              </w:rPr>
              <w:t>Data Retention Period</w:t>
            </w:r>
          </w:p>
        </w:tc>
        <w:tc>
          <w:tcPr>
            <w:tcW w:w="2207" w:type="dxa"/>
            <w:tcBorders>
              <w:top w:val="nil"/>
            </w:tcBorders>
          </w:tcPr>
          <w:p w:rsidR="00372605" w:rsidRDefault="00372605" w:rsidP="000A63DC">
            <w:pPr>
              <w:jc w:val="center"/>
              <w:rPr>
                <w:b/>
              </w:rPr>
            </w:pPr>
            <w:r>
              <w:rPr>
                <w:b/>
              </w:rPr>
              <w:t>Lawful basis</w:t>
            </w:r>
          </w:p>
          <w:p w:rsidR="00372605" w:rsidRDefault="00372605" w:rsidP="000A63DC">
            <w:pPr>
              <w:jc w:val="center"/>
              <w:rPr>
                <w:b/>
              </w:rPr>
            </w:pPr>
            <w:r w:rsidRPr="00E346EA">
              <w:rPr>
                <w:b/>
              </w:rPr>
              <w:t>General Data Protection Regulation</w:t>
            </w:r>
          </w:p>
          <w:p w:rsidR="00372605" w:rsidRPr="00E346EA" w:rsidRDefault="00372605" w:rsidP="000A63DC">
            <w:pPr>
              <w:jc w:val="center"/>
              <w:rPr>
                <w:b/>
              </w:rPr>
            </w:pPr>
            <w:r w:rsidRPr="00E346EA">
              <w:rPr>
                <w:b/>
                <w:i/>
              </w:rPr>
              <w:t>- Article 6 -</w:t>
            </w:r>
          </w:p>
          <w:p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w:t>
            </w:r>
            <w:r w:rsidRPr="004F793C">
              <w:rPr>
                <w:rFonts w:asciiTheme="minorHAnsi" w:hAnsiTheme="minorHAnsi"/>
                <w:sz w:val="22"/>
                <w:szCs w:val="22"/>
              </w:rPr>
              <w:lastRenderedPageBreak/>
              <w:t xml:space="preserve">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58"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F0536F" w:rsidP="004F793C">
            <w:pPr>
              <w:spacing w:after="120"/>
              <w:rPr>
                <w:rFonts w:cstheme="minorHAnsi"/>
              </w:rPr>
            </w:pPr>
            <w:hyperlink r:id="rId5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 xml:space="preserve">(c) - </w:t>
              </w:r>
              <w:r w:rsidR="00372605" w:rsidRPr="00EC09F0">
                <w:rPr>
                  <w:rStyle w:val="Hyperlink"/>
                  <w:rFonts w:cstheme="minorHAnsi"/>
                </w:rPr>
                <w:lastRenderedPageBreak/>
                <w:t>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F0536F" w:rsidP="004F793C">
            <w:pPr>
              <w:rPr>
                <w:rFonts w:eastAsia="Times New Roman" w:cstheme="minorHAnsi"/>
              </w:rPr>
            </w:pPr>
            <w:hyperlink r:id="rId60"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F0536F" w:rsidP="004F793C">
            <w:pPr>
              <w:spacing w:after="120"/>
              <w:rPr>
                <w:rFonts w:cstheme="minorHAnsi"/>
              </w:rPr>
            </w:pPr>
            <w:hyperlink r:id="rId6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F0536F" w:rsidP="004F793C">
            <w:pPr>
              <w:spacing w:after="120"/>
              <w:rPr>
                <w:rFonts w:eastAsia="Calibri" w:cs="Times New Roman"/>
                <w:bCs/>
              </w:rPr>
            </w:pPr>
            <w:hyperlink r:id="rId6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F0536F" w:rsidP="004F793C">
            <w:pPr>
              <w:spacing w:after="120"/>
              <w:rPr>
                <w:rFonts w:cstheme="minorHAnsi"/>
              </w:rPr>
            </w:pPr>
            <w:hyperlink r:id="rId63"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135565">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4"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65"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F0536F" w:rsidP="000646C9">
            <w:pPr>
              <w:spacing w:after="120"/>
              <w:rPr>
                <w:rStyle w:val="Hyperlink"/>
                <w:rFonts w:cstheme="minorHAnsi"/>
              </w:rPr>
            </w:pPr>
            <w:hyperlink r:id="rId6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F0536F" w:rsidP="000646C9">
            <w:pPr>
              <w:spacing w:after="120"/>
              <w:rPr>
                <w:rStyle w:val="Hyperlink"/>
                <w:rFonts w:eastAsia="Times New Roman" w:cstheme="minorHAnsi"/>
              </w:rPr>
            </w:pPr>
            <w:hyperlink r:id="rId67"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F0536F" w:rsidP="006B7CC0">
            <w:pPr>
              <w:spacing w:after="120"/>
            </w:pPr>
            <w:hyperlink r:id="rId68"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F0536F" w:rsidP="006B7CC0">
            <w:pPr>
              <w:spacing w:after="120"/>
              <w:rPr>
                <w:rFonts w:cstheme="minorHAnsi"/>
              </w:rPr>
            </w:pPr>
            <w:hyperlink r:id="rId69"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 xml:space="preserve">social care treatment or, the </w:t>
              </w:r>
              <w:r w:rsidR="006B7CC0" w:rsidRPr="006366CF">
                <w:rPr>
                  <w:rStyle w:val="Hyperlink"/>
                  <w:rFonts w:cs="Helvetica"/>
                  <w:lang w:val="en-US"/>
                </w:rPr>
                <w:lastRenderedPageBreak/>
                <w:t>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F0536F" w:rsidP="006B7CC0">
            <w:pPr>
              <w:spacing w:after="120"/>
              <w:rPr>
                <w:rFonts w:eastAsia="Calibri" w:cs="Times New Roman"/>
                <w:bCs/>
              </w:rPr>
            </w:pPr>
            <w:hyperlink r:id="rId70"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F0536F" w:rsidP="00AA58E2">
            <w:pPr>
              <w:rPr>
                <w:rFonts w:eastAsia="Calibri" w:cs="Times New Roman"/>
                <w:bCs/>
                <w:color w:val="0000FF" w:themeColor="hyperlink"/>
                <w:u w:val="single"/>
              </w:rPr>
            </w:pPr>
            <w:hyperlink r:id="rId71"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 xml:space="preserve">The Old Courthouse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lastRenderedPageBreak/>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2"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5" w:name="_Statutory_Disclosures_of"/>
            <w:bookmarkStart w:id="16" w:name="_Toc513118478"/>
            <w:bookmarkEnd w:id="15"/>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6"/>
          </w:p>
        </w:tc>
      </w:tr>
      <w:tr w:rsidR="00372605" w:rsidRPr="00660AD0" w:rsidTr="00B134AF">
        <w:trPr>
          <w:trHeight w:val="177"/>
        </w:trPr>
        <w:tc>
          <w:tcPr>
            <w:tcW w:w="2220" w:type="dxa"/>
          </w:tcPr>
          <w:p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372605" w:rsidRPr="00E346EA" w:rsidRDefault="00372605" w:rsidP="00FF3B93">
            <w:pPr>
              <w:spacing w:after="120"/>
              <w:rPr>
                <w:rFonts w:cstheme="minorHAnsi"/>
              </w:rPr>
            </w:pPr>
            <w:r>
              <w:rPr>
                <w:b/>
              </w:rPr>
              <w:t>Purpose of the processing</w:t>
            </w:r>
          </w:p>
        </w:tc>
        <w:tc>
          <w:tcPr>
            <w:tcW w:w="2329" w:type="dxa"/>
            <w:gridSpan w:val="2"/>
          </w:tcPr>
          <w:p w:rsidR="00372605" w:rsidRDefault="00372605" w:rsidP="00FF3B93">
            <w:pPr>
              <w:spacing w:after="120"/>
              <w:rPr>
                <w:rFonts w:cstheme="minorHAnsi"/>
              </w:rPr>
            </w:pPr>
            <w:r>
              <w:rPr>
                <w:b/>
              </w:rPr>
              <w:t>Data Retention Period</w:t>
            </w:r>
          </w:p>
        </w:tc>
        <w:tc>
          <w:tcPr>
            <w:tcW w:w="2207" w:type="dxa"/>
          </w:tcPr>
          <w:p w:rsidR="00372605" w:rsidRDefault="00372605" w:rsidP="00A14729">
            <w:pPr>
              <w:jc w:val="center"/>
              <w:rPr>
                <w:b/>
              </w:rPr>
            </w:pPr>
            <w:r>
              <w:rPr>
                <w:b/>
              </w:rPr>
              <w:t>Lawful basis</w:t>
            </w:r>
          </w:p>
          <w:p w:rsidR="00372605" w:rsidRDefault="00372605" w:rsidP="00826DA8">
            <w:pPr>
              <w:jc w:val="center"/>
              <w:rPr>
                <w:b/>
              </w:rPr>
            </w:pPr>
            <w:r w:rsidRPr="00E346EA">
              <w:rPr>
                <w:b/>
              </w:rPr>
              <w:t>General Data Protection Regulation</w:t>
            </w:r>
          </w:p>
          <w:p w:rsidR="00372605" w:rsidRPr="00E346EA" w:rsidRDefault="00372605" w:rsidP="00826DA8">
            <w:pPr>
              <w:jc w:val="center"/>
              <w:rPr>
                <w:b/>
              </w:rPr>
            </w:pPr>
            <w:r w:rsidRPr="00E346EA">
              <w:rPr>
                <w:b/>
                <w:i/>
              </w:rPr>
              <w:t>- Article 6 -</w:t>
            </w:r>
          </w:p>
          <w:p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rsidR="00372605" w:rsidRDefault="00372605" w:rsidP="00A14729">
            <w:pPr>
              <w:jc w:val="center"/>
              <w:rPr>
                <w:rFonts w:eastAsia="Calibri" w:cs="Times New Roman"/>
                <w:b/>
                <w:bCs/>
              </w:rPr>
            </w:pPr>
            <w:r>
              <w:rPr>
                <w:rFonts w:eastAsia="Calibri" w:cs="Times New Roman"/>
                <w:b/>
                <w:bCs/>
              </w:rPr>
              <w:t>Your Rights</w:t>
            </w:r>
          </w:p>
          <w:p w:rsidR="00372605" w:rsidRPr="00660AD0" w:rsidRDefault="00372605" w:rsidP="00FF3B93">
            <w:pPr>
              <w:spacing w:after="120"/>
              <w:rPr>
                <w:rFonts w:eastAsia="Calibri" w:cs="Times New Roman"/>
                <w:bCs/>
                <w:color w:val="FF000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 xml:space="preserve">Where there is a suspected or actual safeguarding issue we will share information that we hold about you with other relevant </w:t>
            </w:r>
            <w:r w:rsidRPr="00D10FD1">
              <w:lastRenderedPageBreak/>
              <w:t>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73"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F0536F" w:rsidP="00826DA8">
            <w:pPr>
              <w:spacing w:after="120"/>
              <w:rPr>
                <w:rFonts w:cstheme="minorHAnsi"/>
              </w:rPr>
            </w:pPr>
            <w:hyperlink r:id="rId74"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F0536F" w:rsidP="00826DA8">
            <w:hyperlink r:id="rId75"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 xml:space="preserve">n order to </w:t>
              </w:r>
              <w:r w:rsidR="00372605" w:rsidRPr="00E460B2">
                <w:rPr>
                  <w:rStyle w:val="Hyperlink"/>
                  <w:rFonts w:cs="Helvetica"/>
                  <w:shd w:val="clear" w:color="auto" w:fill="FFFFFF"/>
                </w:rPr>
                <w:lastRenderedPageBreak/>
                <w:t>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F0536F" w:rsidP="00826DA8">
            <w:pPr>
              <w:spacing w:after="120"/>
              <w:rPr>
                <w:color w:val="000000"/>
                <w:lang w:eastAsia="en-GB"/>
              </w:rPr>
            </w:pPr>
            <w:hyperlink r:id="rId76"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F0536F" w:rsidP="00826DA8">
            <w:pPr>
              <w:spacing w:after="120"/>
            </w:pPr>
            <w:hyperlink r:id="rId77"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F0536F" w:rsidP="00826DA8">
            <w:pPr>
              <w:spacing w:after="120"/>
            </w:pPr>
            <w:hyperlink r:id="rId78" w:history="1">
              <w:r w:rsidR="00372605" w:rsidRPr="00E460B2">
                <w:rPr>
                  <w:rStyle w:val="Hyperlink"/>
                </w:rPr>
                <w:t>Section 47 of The Children Act 1989</w:t>
              </w:r>
            </w:hyperlink>
            <w:r w:rsidR="00372605" w:rsidRPr="00E460B2">
              <w:t>.</w:t>
            </w:r>
          </w:p>
          <w:p w:rsidR="00372605" w:rsidRPr="00282277" w:rsidRDefault="00F0536F" w:rsidP="004E4373">
            <w:pPr>
              <w:spacing w:after="120"/>
              <w:rPr>
                <w:rFonts w:eastAsia="Calibri" w:cs="Times New Roman"/>
                <w:b/>
                <w:bCs/>
                <w:u w:val="single"/>
              </w:rPr>
            </w:pPr>
            <w:hyperlink r:id="rId79"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w:t>
            </w:r>
            <w:proofErr w:type="gramStart"/>
            <w:r w:rsidRPr="00337BD7">
              <w:t>police protection or where there is a reasonable cause to suspect that a child is suffering or is likely to suffer harm</w:t>
            </w:r>
            <w:proofErr w:type="gramEnd"/>
            <w:r w:rsidRPr="00337BD7">
              <w:t>.</w:t>
            </w:r>
          </w:p>
          <w:p w:rsidR="00372605" w:rsidRDefault="00372605" w:rsidP="00826DA8">
            <w:pPr>
              <w:spacing w:after="120"/>
            </w:pPr>
            <w:r w:rsidRPr="00337BD7">
              <w:t xml:space="preserve">The Act requires the local authority to safeguard and promote the welfare of children who are in </w:t>
            </w:r>
            <w:r w:rsidRPr="00337BD7">
              <w:lastRenderedPageBreak/>
              <w:t>need, within their geographical area and to request help from specified authorities including General Practices, NHS Trusts, Clinical Commissioning 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80"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F0536F" w:rsidP="007617A1">
            <w:pPr>
              <w:spacing w:after="120"/>
              <w:rPr>
                <w:rFonts w:eastAsia="Calibri" w:cs="Times New Roman"/>
                <w:b/>
              </w:rPr>
            </w:pPr>
            <w:hyperlink r:id="rId81"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82"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F0536F" w:rsidP="007D2816">
            <w:pPr>
              <w:spacing w:after="120"/>
              <w:rPr>
                <w:rFonts w:cstheme="minorHAnsi"/>
              </w:rPr>
            </w:pPr>
            <w:hyperlink r:id="rId83"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F0536F" w:rsidP="007D2816">
            <w:pPr>
              <w:spacing w:after="120"/>
              <w:rPr>
                <w:rFonts w:cs="Helvetica"/>
                <w:color w:val="0000FF" w:themeColor="hyperlink"/>
                <w:u w:val="single"/>
                <w:lang w:val="en-US"/>
              </w:rPr>
            </w:pPr>
            <w:hyperlink r:id="rId8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F0536F" w:rsidP="00C6431F">
            <w:pPr>
              <w:rPr>
                <w:rFonts w:cs="Verdana"/>
                <w:color w:val="0000FF"/>
              </w:rPr>
            </w:pPr>
            <w:hyperlink r:id="rId85"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lastRenderedPageBreak/>
              <w:t xml:space="preserve">Email: </w:t>
            </w:r>
            <w:hyperlink r:id="rId86"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00135565">
              <w:rPr>
                <w:rFonts w:cs="Arial"/>
                <w:lang w:eastAsia="en-GB"/>
              </w:rPr>
              <w:t>Old Courthouse Surgery</w:t>
            </w:r>
            <w:r w:rsidRPr="00594F4A">
              <w:rPr>
                <w:rFonts w:cs="Arial"/>
                <w:color w:val="FF0000"/>
                <w:lang w:eastAsia="en-GB"/>
              </w:rPr>
              <w:t xml:space="preserv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7"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F0536F" w:rsidP="00594F4A">
            <w:pPr>
              <w:spacing w:after="120"/>
              <w:rPr>
                <w:rFonts w:cstheme="minorHAnsi"/>
              </w:rPr>
            </w:pPr>
            <w:hyperlink r:id="rId8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F0536F" w:rsidP="00594F4A">
            <w:pPr>
              <w:rPr>
                <w:rFonts w:eastAsia="Times New Roman" w:cstheme="minorHAnsi"/>
              </w:rPr>
            </w:pPr>
            <w:hyperlink r:id="rId8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F0536F" w:rsidP="00282277">
            <w:pPr>
              <w:spacing w:after="120"/>
              <w:rPr>
                <w:color w:val="000000"/>
                <w:lang w:eastAsia="en-GB"/>
              </w:rPr>
            </w:pPr>
            <w:hyperlink r:id="rId90"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91"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p>
          <w:p w:rsidR="00372605" w:rsidRDefault="00372605" w:rsidP="00D870D8">
            <w:pPr>
              <w:spacing w:after="120"/>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2"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F0536F" w:rsidP="00336D0A">
            <w:pPr>
              <w:spacing w:after="120"/>
              <w:rPr>
                <w:rFonts w:cstheme="minorHAnsi"/>
              </w:rPr>
            </w:pPr>
            <w:hyperlink r:id="rId93"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F0536F" w:rsidP="00336D0A">
            <w:pPr>
              <w:spacing w:after="120"/>
              <w:rPr>
                <w:rFonts w:cs="Helvetica"/>
                <w:color w:val="0000FF" w:themeColor="hyperlink"/>
                <w:u w:val="single"/>
                <w:lang w:val="en-US"/>
              </w:rPr>
            </w:pPr>
            <w:hyperlink r:id="rId94"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F0536F" w:rsidP="00AF2620">
            <w:pPr>
              <w:spacing w:after="120"/>
              <w:rPr>
                <w:rFonts w:cstheme="minorHAnsi"/>
              </w:rPr>
            </w:pPr>
            <w:hyperlink r:id="rId95"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9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F0536F" w:rsidP="00AF2620">
            <w:pPr>
              <w:spacing w:after="120"/>
              <w:rPr>
                <w:rFonts w:eastAsia="Calibri" w:cs="Times New Roman"/>
                <w:b/>
              </w:rPr>
            </w:pPr>
            <w:hyperlink r:id="rId97"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AF2620" w:rsidRPr="00B25CA0" w:rsidRDefault="00AF2620" w:rsidP="00AF2620">
            <w:pPr>
              <w:rPr>
                <w:lang w:val="en"/>
              </w:rPr>
            </w:pPr>
          </w:p>
          <w:p w:rsidR="00AF2620" w:rsidRDefault="00AF2620" w:rsidP="00AF2620">
            <w:pPr>
              <w:rPr>
                <w:rFonts w:cs="Verdana"/>
              </w:rPr>
            </w:pPr>
            <w:r w:rsidRPr="00B25CA0">
              <w:rPr>
                <w:rFonts w:cs="Verdana"/>
              </w:rPr>
              <w:t xml:space="preserve">Under the Medical Act 1983, the GMC has the power to request access to a patient’s medical </w:t>
            </w:r>
            <w:r w:rsidRPr="00B25CA0">
              <w:rPr>
                <w:rFonts w:cs="Verdana"/>
              </w:rPr>
              <w:lastRenderedPageBreak/>
              <w:t>records for the purposes of an investigation 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8"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F0536F" w:rsidP="00AF2620">
            <w:pPr>
              <w:spacing w:after="120"/>
              <w:rPr>
                <w:rFonts w:cstheme="minorHAnsi"/>
              </w:rPr>
            </w:pPr>
            <w:hyperlink r:id="rId99"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F0536F" w:rsidP="00AF2620">
            <w:pPr>
              <w:spacing w:after="120"/>
              <w:rPr>
                <w:rStyle w:val="Hyperlink"/>
                <w:rFonts w:cs="Helvetica"/>
                <w:lang w:val="en-US"/>
              </w:rPr>
            </w:pPr>
            <w:hyperlink r:id="rId10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F0536F" w:rsidP="00AF2620">
            <w:pPr>
              <w:rPr>
                <w:rFonts w:cstheme="minorHAnsi"/>
              </w:rPr>
            </w:pPr>
            <w:hyperlink r:id="rId101">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10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F0536F" w:rsidP="00AF2620">
            <w:hyperlink r:id="rId103" w:history="1">
              <w:bookmarkStart w:id="17" w:name="_Toc512872694"/>
              <w:r w:rsidR="00AF2620" w:rsidRPr="002C3D3D">
                <w:rPr>
                  <w:rStyle w:val="Hyperlink"/>
                  <w:b/>
                </w:rPr>
                <w:t>The Health Service Ombudsman (HSO)</w:t>
              </w:r>
              <w:bookmarkEnd w:id="17"/>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8" w:name="_Toc512872695"/>
            <w:bookmarkStart w:id="19" w:name="_Toc512873352"/>
            <w:bookmarkStart w:id="20" w:name="_Toc512874130"/>
            <w:bookmarkStart w:id="21"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8"/>
            <w:bookmarkEnd w:id="19"/>
            <w:bookmarkEnd w:id="20"/>
            <w:bookmarkEnd w:id="21"/>
          </w:p>
          <w:p w:rsidR="00AF2620" w:rsidRPr="00285D17" w:rsidRDefault="00AF2620" w:rsidP="00504D6C">
            <w:pPr>
              <w:rPr>
                <w:lang w:val="en"/>
              </w:rPr>
            </w:pPr>
          </w:p>
          <w:p w:rsidR="00AF2620" w:rsidRDefault="00AF2620" w:rsidP="00504D6C">
            <w:pPr>
              <w:rPr>
                <w:rFonts w:cs="Verdana"/>
              </w:rPr>
            </w:pPr>
            <w:bookmarkStart w:id="22" w:name="_Toc512872696"/>
            <w:bookmarkStart w:id="23" w:name="_Toc512873353"/>
            <w:bookmarkStart w:id="24" w:name="_Toc512874131"/>
            <w:bookmarkStart w:id="25"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2"/>
            <w:bookmarkEnd w:id="23"/>
            <w:bookmarkEnd w:id="24"/>
            <w:bookmarkEnd w:id="25"/>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04"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F0536F" w:rsidP="00AF2620">
            <w:pPr>
              <w:spacing w:after="120"/>
              <w:rPr>
                <w:rFonts w:cstheme="minorHAnsi"/>
              </w:rPr>
            </w:pPr>
            <w:hyperlink r:id="rId10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Pr="000F5B97" w:rsidRDefault="00F0536F" w:rsidP="00AF2620">
            <w:pPr>
              <w:spacing w:after="120"/>
              <w:rPr>
                <w:rFonts w:cs="Helvetica"/>
                <w:color w:val="0000FF" w:themeColor="hyperlink"/>
                <w:u w:val="single"/>
                <w:lang w:val="en-US"/>
              </w:rPr>
            </w:pPr>
            <w:hyperlink r:id="rId10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F0536F" w:rsidP="00AF2620">
            <w:pPr>
              <w:spacing w:after="120"/>
              <w:rPr>
                <w:rFonts w:cstheme="minorHAnsi"/>
              </w:rPr>
            </w:pPr>
            <w:hyperlink r:id="rId107">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w:t>
            </w:r>
            <w:r w:rsidRPr="00EE5CFF">
              <w:rPr>
                <w:color w:val="0D0D0D" w:themeColor="text1" w:themeTint="F2"/>
                <w:lang w:val="en-US"/>
              </w:rPr>
              <w:lastRenderedPageBreak/>
              <w:t>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6" w:name="_Toc512872697"/>
            <w:bookmarkStart w:id="27" w:name="_Toc512873354"/>
            <w:bookmarkStart w:id="28" w:name="_Toc512874132"/>
            <w:bookmarkStart w:id="29" w:name="_Toc512940224"/>
            <w:r w:rsidRPr="00504D6C">
              <w:rPr>
                <w:b/>
              </w:rPr>
              <w:lastRenderedPageBreak/>
              <w:t>NHS Counter Fraud</w:t>
            </w:r>
            <w:bookmarkEnd w:id="26"/>
            <w:bookmarkEnd w:id="27"/>
            <w:bookmarkEnd w:id="28"/>
            <w:bookmarkEnd w:id="29"/>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09"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F0536F" w:rsidP="00AF2620">
            <w:pPr>
              <w:spacing w:after="120"/>
              <w:rPr>
                <w:rFonts w:cstheme="minorHAnsi"/>
              </w:rPr>
            </w:pPr>
            <w:hyperlink r:id="rId110"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F0536F" w:rsidP="00AF2620">
            <w:pPr>
              <w:spacing w:after="120"/>
              <w:rPr>
                <w:rStyle w:val="Hyperlink"/>
                <w:rFonts w:cs="Helvetica"/>
                <w:lang w:val="en-US"/>
              </w:rPr>
            </w:pPr>
            <w:hyperlink r:id="rId11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F0536F" w:rsidP="00AF2620">
            <w:pPr>
              <w:spacing w:after="120"/>
              <w:rPr>
                <w:rFonts w:cstheme="minorHAnsi"/>
              </w:rPr>
            </w:pPr>
            <w:hyperlink r:id="rId112">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135565">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3"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F0536F" w:rsidP="00AF2620">
            <w:pPr>
              <w:spacing w:after="120"/>
              <w:rPr>
                <w:rFonts w:eastAsia="Calibri" w:cs="Times New Roman"/>
                <w:b/>
              </w:rPr>
            </w:pPr>
            <w:hyperlink r:id="rId114"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15"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6" w:history="1">
              <w:r w:rsidRPr="00D62728">
                <w:rPr>
                  <w:rStyle w:val="Hyperlink"/>
                </w:rPr>
                <w:t>254 of the Health and Social Care Act 2012</w:t>
              </w:r>
            </w:hyperlink>
            <w:r>
              <w:t xml:space="preserve">, </w:t>
            </w:r>
            <w:r w:rsidRPr="00AA5B6B">
              <w:t>t</w:t>
            </w:r>
            <w:r w:rsidRPr="00AA5B6B">
              <w:rPr>
                <w:rFonts w:cs="Verdana"/>
                <w:color w:val="000000"/>
              </w:rPr>
              <w:t xml:space="preserve">his </w:t>
            </w:r>
            <w:r w:rsidRPr="00AA5B6B">
              <w:rPr>
                <w:rFonts w:cs="Verdana"/>
                <w:color w:val="000000"/>
              </w:rPr>
              <w:lastRenderedPageBreak/>
              <w:t>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7"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18"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9"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F0536F" w:rsidP="00AF2620">
            <w:pPr>
              <w:spacing w:after="120"/>
              <w:rPr>
                <w:rFonts w:cstheme="minorHAnsi"/>
              </w:rPr>
            </w:pPr>
            <w:hyperlink r:id="rId120"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F0536F" w:rsidP="00AF2620">
            <w:pPr>
              <w:spacing w:after="120"/>
              <w:rPr>
                <w:rStyle w:val="Hyperlink"/>
                <w:rFonts w:cs="Helvetica"/>
                <w:lang w:val="en-US"/>
              </w:rPr>
            </w:pPr>
            <w:hyperlink r:id="rId12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w:t>
              </w:r>
              <w:r w:rsidR="00AF2620" w:rsidRPr="006366CF">
                <w:rPr>
                  <w:rStyle w:val="Hyperlink"/>
                  <w:rFonts w:cstheme="minorHAnsi"/>
                </w:rPr>
                <w:lastRenderedPageBreak/>
                <w:t xml:space="preserve">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22"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 xml:space="preserve">c), NHS </w:t>
            </w:r>
            <w:r w:rsidRPr="00AA5B6B">
              <w:rPr>
                <w:color w:val="000000"/>
                <w:lang w:eastAsia="en-GB"/>
              </w:rPr>
              <w:lastRenderedPageBreak/>
              <w:t>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process your </w:t>
            </w:r>
            <w:proofErr w:type="gramStart"/>
            <w:r w:rsidRPr="00AA5B6B">
              <w:rPr>
                <w:rFonts w:cs="Arial"/>
              </w:rPr>
              <w:t>data,</w:t>
            </w:r>
            <w:proofErr w:type="gramEnd"/>
            <w:r w:rsidRPr="00AA5B6B">
              <w:rPr>
                <w:rFonts w:cs="Arial"/>
              </w:rPr>
              <w:t xml:space="preserve">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3"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F0536F" w:rsidP="00504D6C">
            <w:pPr>
              <w:rPr>
                <w:rFonts w:eastAsia="Calibri" w:cs="Times New Roman"/>
                <w:b/>
              </w:rPr>
            </w:pPr>
            <w:hyperlink r:id="rId124" w:history="1">
              <w:bookmarkStart w:id="30" w:name="_Toc512872698"/>
              <w:bookmarkStart w:id="31" w:name="_Toc512873355"/>
              <w:bookmarkStart w:id="32" w:name="_Toc512874133"/>
              <w:bookmarkStart w:id="33" w:name="_Toc512940225"/>
              <w:r w:rsidR="00AF2620">
                <w:rPr>
                  <w:rStyle w:val="Hyperlink"/>
                  <w:rFonts w:cs="Arial"/>
                  <w:b/>
                </w:rPr>
                <w:t>NHS England</w:t>
              </w:r>
              <w:bookmarkEnd w:id="30"/>
              <w:bookmarkEnd w:id="31"/>
              <w:bookmarkEnd w:id="32"/>
              <w:bookmarkEnd w:id="33"/>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rsidR="00F0536F">
              <w:t xml:space="preserve"> not otherwise funded by Barnet CCG</w:t>
            </w:r>
            <w:r w:rsidRPr="00502BA4">
              <w:rPr>
                <w:color w:val="FF0000"/>
              </w:rPr>
              <w:t xml:space="preserve">. </w:t>
            </w:r>
            <w:r w:rsidRPr="00FB5FFC">
              <w:t xml:space="preserve">This includes planned and emergency hospital care, mental health, </w:t>
            </w:r>
            <w:r w:rsidRPr="00FB5FFC">
              <w:lastRenderedPageBreak/>
              <w:t>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25"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F0536F" w:rsidP="00AF2620">
            <w:pPr>
              <w:rPr>
                <w:rFonts w:eastAsia="Times New Roman" w:cstheme="minorHAnsi"/>
              </w:rPr>
            </w:pPr>
            <w:hyperlink r:id="rId12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F0536F" w:rsidP="00AF2620">
            <w:pPr>
              <w:spacing w:after="120"/>
              <w:rPr>
                <w:rFonts w:cstheme="minorHAnsi"/>
              </w:rPr>
            </w:pPr>
            <w:hyperlink r:id="rId12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00135565" w:rsidRPr="00135565">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F0536F" w:rsidP="00504D6C">
            <w:pPr>
              <w:rPr>
                <w:b/>
              </w:rPr>
            </w:pPr>
            <w:hyperlink r:id="rId129" w:history="1">
              <w:bookmarkStart w:id="34" w:name="_Toc512872699"/>
              <w:bookmarkStart w:id="35" w:name="_Toc512873356"/>
              <w:bookmarkStart w:id="36" w:name="_Toc512874134"/>
              <w:bookmarkStart w:id="37" w:name="_Toc512940226"/>
              <w:r w:rsidR="00AF2620" w:rsidRPr="00F04A09">
                <w:rPr>
                  <w:rStyle w:val="Hyperlink"/>
                  <w:b/>
                </w:rPr>
                <w:t>Public Health</w:t>
              </w:r>
              <w:bookmarkEnd w:id="34"/>
              <w:bookmarkEnd w:id="35"/>
              <w:bookmarkEnd w:id="36"/>
              <w:bookmarkEnd w:id="37"/>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lastRenderedPageBreak/>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0"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F0536F" w:rsidP="00AF2620">
            <w:pPr>
              <w:spacing w:after="120"/>
              <w:rPr>
                <w:rFonts w:cstheme="minorHAnsi"/>
              </w:rPr>
            </w:pPr>
            <w:hyperlink r:id="rId131"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F0536F" w:rsidP="00AF2620">
            <w:pPr>
              <w:spacing w:after="120"/>
              <w:rPr>
                <w:rFonts w:cs="Helvetica"/>
                <w:lang w:val="en-US"/>
              </w:rPr>
            </w:pPr>
            <w:hyperlink r:id="rId132"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F0536F" w:rsidP="00AF2620">
            <w:pPr>
              <w:spacing w:after="120"/>
              <w:rPr>
                <w:color w:val="000000"/>
              </w:rPr>
            </w:pPr>
            <w:hyperlink r:id="rId133"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 xml:space="preserve">The Health Protection (Local Authority </w:t>
            </w:r>
            <w:r w:rsidRPr="0065123C">
              <w:rPr>
                <w:rStyle w:val="Hyperlink"/>
                <w:color w:val="0033CC"/>
                <w:bdr w:val="none" w:sz="0" w:space="0" w:color="auto" w:frame="1"/>
                <w:lang w:eastAsia="en-GB"/>
              </w:rPr>
              <w:lastRenderedPageBreak/>
              <w:t>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4"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8" w:name="_Processing_for_the"/>
            <w:bookmarkStart w:id="39" w:name="_Toc513118479"/>
            <w:bookmarkEnd w:id="38"/>
            <w:r w:rsidRPr="002C3D3D">
              <w:rPr>
                <w:rFonts w:ascii="Calibri" w:eastAsia="Calibri" w:hAnsi="Calibri" w:cs="Calibri"/>
                <w:b/>
                <w:color w:val="auto"/>
              </w:rPr>
              <w:lastRenderedPageBreak/>
              <w:t>Processing for the Purposes of Commissioning, Planning, Research and Risk Stratification</w:t>
            </w:r>
            <w:bookmarkEnd w:id="39"/>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Default="00135565" w:rsidP="00AF2620">
            <w:r>
              <w:t>In order to enable Barnet CCG</w:t>
            </w:r>
            <w:r w:rsidR="00AF2620" w:rsidRPr="00FA53A7">
              <w:rPr>
                <w:color w:val="FF0000"/>
              </w:rPr>
              <w:t xml:space="preserve"> </w:t>
            </w:r>
            <w:r w:rsidR="00AF2620">
              <w:t>carry its statutory duties the Practice</w:t>
            </w:r>
          </w:p>
          <w:p w:rsidR="00AF2620" w:rsidRDefault="00AF2620" w:rsidP="00AF2620"/>
          <w:p w:rsidR="00AF2620" w:rsidRPr="0062398A" w:rsidRDefault="00AF2620" w:rsidP="00AF2620">
            <w:r>
              <w:t xml:space="preserve"> In order to enable </w:t>
            </w:r>
            <w:r w:rsidR="00135565">
              <w:t>Barnet CCG</w:t>
            </w:r>
            <w:r w:rsidRPr="00FA53A7">
              <w:rPr>
                <w:color w:val="FF0000"/>
              </w:rPr>
              <w:t xml:space="preserve">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proofErr w:type="gramStart"/>
            <w:r w:rsidRPr="0062398A">
              <w:rPr>
                <w:rFonts w:eastAsia="Times New Roman"/>
              </w:rPr>
              <w:t>commissioning</w:t>
            </w:r>
            <w:proofErr w:type="gramEnd"/>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35"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F0536F" w:rsidP="00AF2620">
            <w:pPr>
              <w:rPr>
                <w:rFonts w:eastAsia="Times New Roman" w:cstheme="minorHAnsi"/>
              </w:rPr>
            </w:pPr>
            <w:hyperlink r:id="rId13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F0536F" w:rsidP="00AF2620">
            <w:pPr>
              <w:spacing w:after="120"/>
              <w:rPr>
                <w:rFonts w:cstheme="minorHAnsi"/>
              </w:rPr>
            </w:pPr>
            <w:hyperlink r:id="rId13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00135565" w:rsidRPr="00135565">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8"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Pr="00135565" w:rsidRDefault="00AF2620" w:rsidP="00135565">
            <w:pPr>
              <w:spacing w:after="120"/>
              <w:rPr>
                <w:rFonts w:cs="Arial"/>
                <w:b/>
                <w:lang w:val="en"/>
              </w:rPr>
            </w:pPr>
            <w:r>
              <w:rPr>
                <w:rFonts w:cs="Arial"/>
                <w:b/>
                <w:lang w:val="en"/>
              </w:rPr>
              <w:t>Recipient</w:t>
            </w:r>
            <w:r w:rsidRPr="00F94E2F">
              <w:rPr>
                <w:rFonts w:cs="Arial"/>
                <w:color w:val="FF0000"/>
                <w:lang w:val="en"/>
              </w:rPr>
              <w:t xml:space="preserve">: </w:t>
            </w:r>
            <w:proofErr w:type="spellStart"/>
            <w:r w:rsidR="00135565">
              <w:rPr>
                <w:rFonts w:cs="Arial"/>
                <w:lang w:val="en"/>
              </w:rPr>
              <w:t>Nelie</w:t>
            </w:r>
            <w:proofErr w:type="spellEnd"/>
          </w:p>
        </w:tc>
        <w:tc>
          <w:tcPr>
            <w:tcW w:w="4471" w:type="dxa"/>
          </w:tcPr>
          <w:p w:rsidR="00AF2620" w:rsidRPr="00F94E2F" w:rsidRDefault="00135565" w:rsidP="00AF2620">
            <w:pPr>
              <w:spacing w:after="120"/>
              <w:rPr>
                <w:rStyle w:val="y0nh2b"/>
                <w:color w:val="FF0000"/>
              </w:rPr>
            </w:pPr>
            <w:r>
              <w:rPr>
                <w:rFonts w:cs="Arial"/>
              </w:rPr>
              <w:t>The Old Courthouse Surgery</w:t>
            </w:r>
            <w:r w:rsidR="00AF2620" w:rsidRPr="00F94E2F">
              <w:rPr>
                <w:color w:val="FF0000"/>
              </w:rPr>
              <w:t xml:space="preserve">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w:t>
            </w:r>
            <w:r>
              <w:lastRenderedPageBreak/>
              <w:t xml:space="preserve">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9"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F0536F" w:rsidP="00AF2620">
            <w:pPr>
              <w:rPr>
                <w:rFonts w:eastAsia="Times New Roman" w:cstheme="minorHAnsi"/>
              </w:rPr>
            </w:pPr>
            <w:hyperlink r:id="rId140"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F0536F" w:rsidP="00AF2620">
            <w:pPr>
              <w:spacing w:after="120"/>
              <w:rPr>
                <w:rFonts w:eastAsia="Calibri" w:cs="Times New Roman"/>
                <w:b/>
                <w:bCs/>
              </w:rPr>
            </w:pPr>
            <w:hyperlink r:id="rId14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lastRenderedPageBreak/>
              <w:t>Related Legislation</w:t>
            </w:r>
            <w:r>
              <w:rPr>
                <w:rFonts w:eastAsia="Calibri" w:cs="Times New Roman"/>
                <w:bCs/>
              </w:rPr>
              <w:t>:</w:t>
            </w:r>
          </w:p>
          <w:p w:rsidR="00AF2620" w:rsidRDefault="00F0536F" w:rsidP="00AF2620">
            <w:pPr>
              <w:spacing w:after="120"/>
              <w:rPr>
                <w:rFonts w:cstheme="minorHAnsi"/>
              </w:rPr>
            </w:pPr>
            <w:hyperlink r:id="rId142"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0536F">
              <w:rPr>
                <w:rFonts w:cs="Arial"/>
              </w:rPr>
              <w:t xml:space="preserve">the Practice </w:t>
            </w:r>
            <w:r w:rsidRPr="000641E9">
              <w:rPr>
                <w:rFonts w:cs="Arial"/>
              </w:rPr>
              <w:t>process</w:t>
            </w:r>
            <w:r w:rsidR="00F0536F">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135565" w:rsidP="00AF2620">
            <w:pPr>
              <w:rPr>
                <w:color w:val="000000"/>
                <w:lang w:eastAsia="en-GB"/>
              </w:rPr>
            </w:pPr>
            <w:r>
              <w:rPr>
                <w:rFonts w:cs="Arial"/>
              </w:rPr>
              <w:t>The Old Courthouse Surgery</w:t>
            </w:r>
            <w:r w:rsidRPr="00135565">
              <w:rPr>
                <w:rFonts w:cs="Arial"/>
              </w:rPr>
              <w:t xml:space="preserve"> </w:t>
            </w:r>
            <w:r w:rsidR="00AF2620" w:rsidRPr="006D50BC">
              <w:rPr>
                <w:color w:val="00000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44"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135565" w:rsidRDefault="00AF2620" w:rsidP="00135565">
            <w:pPr>
              <w:rPr>
                <w:rFonts w:eastAsia="Times New Roman" w:cs="Arial"/>
                <w:color w:val="212121"/>
                <w:sz w:val="24"/>
                <w:szCs w:val="24"/>
              </w:rPr>
            </w:pPr>
            <w:r w:rsidRPr="006D50BC">
              <w:t>We share information with the following medical research organisations with your explicit consent or when the law allows</w:t>
            </w:r>
            <w:r w:rsidR="00135565">
              <w:t xml:space="preserve"> </w:t>
            </w:r>
            <w:r w:rsidR="00135565">
              <w:rPr>
                <w:rFonts w:eastAsia="Times New Roman" w:cs="Arial"/>
                <w:color w:val="212121"/>
                <w:sz w:val="24"/>
                <w:szCs w:val="24"/>
              </w:rPr>
              <w:t>Noclor/North Thames Clinical Research Network</w:t>
            </w:r>
          </w:p>
          <w:p w:rsidR="00AF2620" w:rsidRDefault="00AF2620" w:rsidP="00AF2620">
            <w:pPr>
              <w:pStyle w:val="NormalWeb"/>
              <w:rPr>
                <w:rFonts w:asciiTheme="minorHAnsi" w:hAnsiTheme="minorHAnsi"/>
                <w:color w:val="FF0000"/>
                <w:sz w:val="22"/>
                <w:szCs w:val="22"/>
              </w:rPr>
            </w:pP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 xml:space="preserve">The source of the information shared in this </w:t>
            </w:r>
            <w:r w:rsidRPr="00167175">
              <w:rPr>
                <w:rFonts w:asciiTheme="minorHAnsi" w:hAnsiTheme="minorHAnsi"/>
                <w:color w:val="000000"/>
                <w:sz w:val="22"/>
                <w:szCs w:val="22"/>
              </w:rPr>
              <w:lastRenderedPageBreak/>
              <w:t>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lastRenderedPageBreak/>
              <w:t xml:space="preserve"> </w:t>
            </w:r>
            <w:r w:rsidRPr="00BE7023">
              <w:rPr>
                <w:rFonts w:eastAsia="Calibri" w:cs="Times New Roman"/>
              </w:rPr>
              <w:t xml:space="preserve">All records held by the Practice will be kept for the duration specified in the </w:t>
            </w:r>
            <w:hyperlink r:id="rId145"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F0536F" w:rsidP="00D50144">
            <w:pPr>
              <w:rPr>
                <w:rFonts w:eastAsia="Times New Roman" w:cstheme="minorHAnsi"/>
              </w:rPr>
            </w:pPr>
            <w:hyperlink r:id="rId146"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F0536F" w:rsidP="00AF2620">
            <w:pPr>
              <w:rPr>
                <w:lang w:val="en-US"/>
              </w:rPr>
            </w:pPr>
            <w:hyperlink r:id="rId147"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9"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F0536F" w:rsidP="00D50144">
            <w:pPr>
              <w:rPr>
                <w:rFonts w:eastAsia="Times New Roman" w:cstheme="minorHAnsi"/>
              </w:rPr>
            </w:pPr>
            <w:hyperlink r:id="rId150"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F0536F" w:rsidP="00AF2620">
            <w:pPr>
              <w:spacing w:after="120"/>
              <w:rPr>
                <w:rFonts w:cs="Helvetica"/>
                <w:lang w:val="en-US"/>
              </w:rPr>
            </w:pPr>
            <w:hyperlink r:id="rId151"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135565">
              <w:rPr>
                <w:rFonts w:cs="Arial"/>
              </w:rPr>
              <w:t>The Old Courthouse Surgery</w:t>
            </w:r>
            <w:r w:rsidR="00135565"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5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0" w:name="_Data_Sharing_Databases"/>
            <w:bookmarkStart w:id="41" w:name="_Toc513118480"/>
            <w:bookmarkEnd w:id="40"/>
            <w:r w:rsidRPr="002C3D3D">
              <w:rPr>
                <w:rFonts w:asciiTheme="minorHAnsi" w:hAnsiTheme="minorHAnsi" w:cstheme="minorHAnsi"/>
                <w:b/>
                <w:color w:val="auto"/>
              </w:rPr>
              <w:lastRenderedPageBreak/>
              <w:t>Data Sharing Databases</w:t>
            </w:r>
            <w:bookmarkEnd w:id="41"/>
          </w:p>
        </w:tc>
      </w:tr>
      <w:tr w:rsidR="00AF2620" w:rsidRPr="00660AD0" w:rsidTr="00B134AF">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AF2620" w:rsidP="000940E6">
            <w:pPr>
              <w:spacing w:after="120"/>
              <w:rPr>
                <w:rFonts w:eastAsia="Calibri" w:cs="Times New Roman"/>
                <w:bCs/>
              </w:rPr>
            </w:pPr>
            <w:r>
              <w:rPr>
                <w:b/>
              </w:rPr>
              <w:t xml:space="preserve">Purpose of the processing </w:t>
            </w:r>
          </w:p>
        </w:tc>
        <w:tc>
          <w:tcPr>
            <w:tcW w:w="2329" w:type="dxa"/>
            <w:gridSpan w:val="2"/>
          </w:tcPr>
          <w:p w:rsidR="00AF2620" w:rsidRPr="00550C1D" w:rsidRDefault="00AF2620" w:rsidP="00AF2620">
            <w:pPr>
              <w:rPr>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AD68B6">
        <w:trPr>
          <w:trHeight w:val="1833"/>
        </w:trPr>
        <w:tc>
          <w:tcPr>
            <w:tcW w:w="2220" w:type="dxa"/>
          </w:tcPr>
          <w:p w:rsidR="00B65C42" w:rsidRDefault="00F0536F" w:rsidP="00B65C42">
            <w:pPr>
              <w:spacing w:after="120"/>
              <w:rPr>
                <w:rStyle w:val="Hyperlink"/>
                <w:b/>
              </w:rPr>
            </w:pPr>
            <w:hyperlink r:id="rId153" w:history="1">
              <w:r w:rsidR="00B65C42">
                <w:rPr>
                  <w:rStyle w:val="Hyperlink"/>
                  <w:b/>
                </w:rPr>
                <w:t xml:space="preserve">Cerner - </w:t>
              </w:r>
              <w:r w:rsidR="00B65C42" w:rsidRPr="00167175">
                <w:rPr>
                  <w:rStyle w:val="Hyperlink"/>
                  <w:b/>
                </w:rPr>
                <w:t>Health Information Exchange (HIE)</w:t>
              </w:r>
            </w:hyperlink>
          </w:p>
          <w:p w:rsidR="007A6C57" w:rsidRDefault="000940E6" w:rsidP="00B65C42">
            <w:pPr>
              <w:spacing w:after="120"/>
              <w:rPr>
                <w:color w:val="FF0000"/>
                <w:lang w:val="en" w:eastAsia="en-GB"/>
              </w:rPr>
            </w:pPr>
            <w:proofErr w:type="gramStart"/>
            <w:r>
              <w:rPr>
                <w:color w:val="FF0000"/>
                <w:lang w:val="en" w:eastAsia="en-GB"/>
              </w:rPr>
              <w:t>progress</w:t>
            </w:r>
            <w:r w:rsidR="007A6C57">
              <w:rPr>
                <w:color w:val="FF0000"/>
                <w:lang w:val="en" w:eastAsia="en-GB"/>
              </w:rPr>
              <w:t>es</w:t>
            </w:r>
            <w:proofErr w:type="gramEnd"/>
            <w:r>
              <w:rPr>
                <w:color w:val="FF0000"/>
                <w:lang w:val="en" w:eastAsia="en-GB"/>
              </w:rPr>
              <w:t xml:space="preserve">. </w:t>
            </w:r>
          </w:p>
          <w:p w:rsidR="000940E6" w:rsidRPr="006F7C8D" w:rsidRDefault="007A6C57" w:rsidP="00B65C42">
            <w:pPr>
              <w:spacing w:after="120"/>
              <w:rPr>
                <w:color w:val="FF0000"/>
                <w:lang w:val="en" w:eastAsia="en-GB"/>
              </w:rPr>
            </w:pPr>
            <w:r>
              <w:rPr>
                <w:color w:val="FF0000"/>
                <w:lang w:val="en" w:eastAsia="en-GB"/>
              </w:rPr>
              <w:t xml:space="preserve">Please note, the legal basis for </w:t>
            </w:r>
            <w:r w:rsidR="005A5419">
              <w:rPr>
                <w:color w:val="FF0000"/>
                <w:lang w:val="en" w:eastAsia="en-GB"/>
              </w:rPr>
              <w:t>processing personal</w:t>
            </w:r>
            <w:r w:rsidR="000940E6">
              <w:rPr>
                <w:color w:val="FF0000"/>
                <w:lang w:val="en" w:eastAsia="en-GB"/>
              </w:rPr>
              <w:t xml:space="preserve"> data</w:t>
            </w:r>
            <w:r>
              <w:rPr>
                <w:color w:val="FF0000"/>
                <w:lang w:val="en" w:eastAsia="en-GB"/>
              </w:rPr>
              <w:t xml:space="preserve"> and special categories of personal data in the HIE </w:t>
            </w:r>
            <w:r w:rsidR="000940E6">
              <w:rPr>
                <w:color w:val="FF0000"/>
                <w:lang w:val="en" w:eastAsia="en-GB"/>
              </w:rPr>
              <w:t xml:space="preserve">will not change as these were adopted from BMA and IG Alliance guidance.  </w:t>
            </w:r>
          </w:p>
        </w:tc>
        <w:tc>
          <w:tcPr>
            <w:tcW w:w="4471" w:type="dxa"/>
          </w:tcPr>
          <w:p w:rsidR="00B65C42" w:rsidRDefault="00B65C42" w:rsidP="00B65C42">
            <w:r w:rsidRPr="007A4209">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w:t>
            </w:r>
            <w:r w:rsidR="009F4350">
              <w:lastRenderedPageBreak/>
              <w:t xml:space="preserve">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54"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F0536F" w:rsidP="00B65C42">
            <w:pPr>
              <w:spacing w:after="120"/>
              <w:rPr>
                <w:rFonts w:cstheme="minorHAnsi"/>
              </w:rPr>
            </w:pPr>
            <w:hyperlink r:id="rId155"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F0536F" w:rsidP="00B65C42">
            <w:pPr>
              <w:rPr>
                <w:rFonts w:eastAsia="Times New Roman" w:cstheme="minorHAnsi"/>
              </w:rPr>
            </w:pPr>
            <w:hyperlink r:id="rId156"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 xml:space="preserve">d under the </w:t>
            </w:r>
            <w:r w:rsidR="00862CE9">
              <w:rPr>
                <w:rFonts w:cstheme="minorHAnsi"/>
              </w:rPr>
              <w:lastRenderedPageBreak/>
              <w:t>following paragraph</w:t>
            </w:r>
            <w:r w:rsidRPr="0011026B">
              <w:rPr>
                <w:rFonts w:cstheme="minorHAnsi"/>
              </w:rPr>
              <w:t>:</w:t>
            </w:r>
          </w:p>
          <w:p w:rsidR="00B65C42" w:rsidRPr="006366CF" w:rsidRDefault="00F0536F" w:rsidP="00B65C42">
            <w:pPr>
              <w:spacing w:after="120"/>
              <w:rPr>
                <w:rFonts w:cstheme="minorHAnsi"/>
              </w:rPr>
            </w:pPr>
            <w:hyperlink r:id="rId157"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F0536F" w:rsidP="00B65C42">
            <w:pPr>
              <w:spacing w:after="120"/>
              <w:rPr>
                <w:rFonts w:eastAsia="Calibri" w:cs="Times New Roman"/>
                <w:bCs/>
              </w:rPr>
            </w:pPr>
            <w:hyperlink r:id="rId158"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F0536F" w:rsidP="00B65C42">
            <w:pPr>
              <w:spacing w:after="120"/>
              <w:rPr>
                <w:rFonts w:cstheme="minorHAnsi"/>
              </w:rPr>
            </w:pPr>
            <w:hyperlink r:id="rId159"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opt-out </w:t>
            </w:r>
            <w:proofErr w:type="gramStart"/>
            <w:r w:rsidRPr="00A9498C">
              <w:rPr>
                <w:lang w:val="en" w:eastAsia="en-GB"/>
              </w:rPr>
              <w:t xml:space="preserve">form </w:t>
            </w:r>
            <w:r>
              <w:rPr>
                <w:lang w:val="en" w:eastAsia="en-GB"/>
              </w:rPr>
              <w:t xml:space="preserve"> </w:t>
            </w:r>
            <w:r w:rsidRPr="00A9498C">
              <w:rPr>
                <w:lang w:val="en" w:eastAsia="en-GB"/>
              </w:rPr>
              <w:t>with</w:t>
            </w:r>
            <w:proofErr w:type="gramEnd"/>
            <w:r w:rsidRPr="00A9498C">
              <w:rPr>
                <w:lang w:val="en" w:eastAsia="en-GB"/>
              </w:rPr>
              <w:t xml:space="preserve">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60"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691530" w:rsidRPr="009F4350" w:rsidRDefault="00AF2620" w:rsidP="00AF2620">
            <w:pPr>
              <w:spacing w:after="120"/>
              <w:rPr>
                <w:rStyle w:val="Hyperlink"/>
                <w:rFonts w:cs="Verdana"/>
                <w:color w:val="0D0D0D" w:themeColor="text1" w:themeTint="F2"/>
                <w:u w:val="none"/>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across </w:t>
            </w:r>
            <w:r w:rsidR="00135565">
              <w:rPr>
                <w:color w:val="0D0D0D" w:themeColor="text1" w:themeTint="F2"/>
              </w:rPr>
              <w:t xml:space="preserve">Barnet. </w:t>
            </w: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w:t>
            </w:r>
            <w:r w:rsidRPr="006D7220">
              <w:rPr>
                <w:rFonts w:cs="Verdana"/>
                <w:color w:val="0D0D0D" w:themeColor="text1" w:themeTint="F2"/>
              </w:rPr>
              <w:lastRenderedPageBreak/>
              <w:t>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61"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F0536F" w:rsidP="00AF2620">
            <w:pPr>
              <w:spacing w:after="120"/>
              <w:rPr>
                <w:rFonts w:cstheme="minorHAnsi"/>
              </w:rPr>
            </w:pPr>
            <w:hyperlink r:id="rId162"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F0536F" w:rsidP="00AF2620">
            <w:pPr>
              <w:rPr>
                <w:rFonts w:eastAsia="Times New Roman" w:cstheme="minorHAnsi"/>
              </w:rPr>
            </w:pPr>
            <w:hyperlink r:id="rId16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lastRenderedPageBreak/>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F0536F" w:rsidP="00AF2620">
            <w:pPr>
              <w:spacing w:after="120"/>
            </w:pPr>
            <w:hyperlink r:id="rId164"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F0536F" w:rsidP="00AF2620">
            <w:pPr>
              <w:spacing w:after="120"/>
              <w:rPr>
                <w:rStyle w:val="Hyperlink"/>
                <w:rFonts w:cs="Helvetica"/>
                <w:lang w:val="en-US"/>
              </w:rPr>
            </w:pPr>
            <w:hyperlink r:id="rId16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F0536F" w:rsidP="00AF2620">
            <w:pPr>
              <w:spacing w:after="120"/>
              <w:rPr>
                <w:rFonts w:eastAsia="Calibri" w:cs="Times New Roman"/>
                <w:bCs/>
              </w:rPr>
            </w:pPr>
            <w:hyperlink r:id="rId166"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F0536F" w:rsidP="00AF2620">
            <w:pPr>
              <w:spacing w:after="120"/>
              <w:rPr>
                <w:rFonts w:cstheme="minorHAnsi"/>
              </w:rPr>
            </w:pPr>
            <w:hyperlink r:id="rId167"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8"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F0536F" w:rsidP="00AF2620">
            <w:pPr>
              <w:spacing w:after="120"/>
              <w:rPr>
                <w:b/>
              </w:rPr>
            </w:pPr>
            <w:hyperlink r:id="rId169" w:history="1">
              <w:r w:rsidR="00AF2620" w:rsidRPr="00EF0858">
                <w:rPr>
                  <w:rStyle w:val="Hyperlink"/>
                  <w:b/>
                </w:rPr>
                <w:t xml:space="preserve">National NHS Digital Services “Spine” </w:t>
              </w:r>
              <w:r w:rsidR="00AF2620" w:rsidRPr="00EF0858">
                <w:rPr>
                  <w:rStyle w:val="Hyperlink"/>
                  <w:b/>
                </w:rPr>
                <w:lastRenderedPageBreak/>
                <w:t>including:</w:t>
              </w:r>
            </w:hyperlink>
          </w:p>
          <w:p w:rsidR="00AF2620" w:rsidRPr="008A1B65" w:rsidRDefault="00F0536F" w:rsidP="00EF0858">
            <w:pPr>
              <w:pStyle w:val="ListParagraph"/>
              <w:numPr>
                <w:ilvl w:val="0"/>
                <w:numId w:val="17"/>
              </w:numPr>
              <w:spacing w:after="60"/>
              <w:ind w:left="348" w:hanging="284"/>
              <w:contextualSpacing w:val="0"/>
            </w:pPr>
            <w:hyperlink r:id="rId170" w:history="1">
              <w:r w:rsidR="00AF2620" w:rsidRPr="00EF0858">
                <w:rPr>
                  <w:rStyle w:val="Hyperlink"/>
                </w:rPr>
                <w:t>Patient Demographics Service</w:t>
              </w:r>
            </w:hyperlink>
          </w:p>
          <w:p w:rsidR="00AF2620" w:rsidRPr="008A1B65" w:rsidRDefault="00F0536F" w:rsidP="00EF0858">
            <w:pPr>
              <w:pStyle w:val="ListParagraph"/>
              <w:numPr>
                <w:ilvl w:val="0"/>
                <w:numId w:val="17"/>
              </w:numPr>
              <w:spacing w:after="60"/>
              <w:ind w:left="348" w:hanging="284"/>
              <w:contextualSpacing w:val="0"/>
            </w:pPr>
            <w:hyperlink r:id="rId171" w:history="1">
              <w:r w:rsidR="00AF2620" w:rsidRPr="00EF0858">
                <w:rPr>
                  <w:rStyle w:val="Hyperlink"/>
                </w:rPr>
                <w:t>e-Referral Service</w:t>
              </w:r>
            </w:hyperlink>
          </w:p>
          <w:p w:rsidR="00AF2620" w:rsidRDefault="00F0536F" w:rsidP="00EF0858">
            <w:pPr>
              <w:pStyle w:val="ListParagraph"/>
              <w:numPr>
                <w:ilvl w:val="0"/>
                <w:numId w:val="17"/>
              </w:numPr>
              <w:spacing w:after="60"/>
              <w:ind w:left="348" w:hanging="284"/>
              <w:contextualSpacing w:val="0"/>
            </w:pPr>
            <w:hyperlink r:id="rId172" w:history="1">
              <w:r w:rsidR="00AF2620" w:rsidRPr="00EF0858">
                <w:rPr>
                  <w:rStyle w:val="Hyperlink"/>
                </w:rPr>
                <w:t>Electronic Prescription Service</w:t>
              </w:r>
            </w:hyperlink>
          </w:p>
          <w:p w:rsidR="00AF2620" w:rsidRDefault="00F0536F" w:rsidP="00EF0858">
            <w:pPr>
              <w:pStyle w:val="ListParagraph"/>
              <w:numPr>
                <w:ilvl w:val="0"/>
                <w:numId w:val="17"/>
              </w:numPr>
              <w:spacing w:after="60"/>
              <w:ind w:left="348" w:hanging="284"/>
              <w:contextualSpacing w:val="0"/>
            </w:pPr>
            <w:hyperlink r:id="rId173" w:history="1">
              <w:r w:rsidR="00AF2620" w:rsidRPr="00EF0858">
                <w:rPr>
                  <w:rStyle w:val="Hyperlink"/>
                </w:rPr>
                <w:t>GP2GP</w:t>
              </w:r>
            </w:hyperlink>
          </w:p>
          <w:p w:rsidR="00AF2620" w:rsidRPr="008A1B65" w:rsidRDefault="00F0536F" w:rsidP="00EF0858">
            <w:pPr>
              <w:pStyle w:val="ListParagraph"/>
              <w:numPr>
                <w:ilvl w:val="0"/>
                <w:numId w:val="17"/>
              </w:numPr>
              <w:spacing w:after="60"/>
              <w:ind w:left="348" w:hanging="284"/>
              <w:contextualSpacing w:val="0"/>
            </w:pPr>
            <w:hyperlink r:id="rId174"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F0536F" w:rsidP="00AF2620">
            <w:pPr>
              <w:rPr>
                <w:lang w:eastAsia="en-GB"/>
              </w:rPr>
            </w:pPr>
            <w:hyperlink r:id="rId175"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w:t>
            </w:r>
            <w:r w:rsidR="00AF2620" w:rsidRPr="008A1B65">
              <w:rPr>
                <w:lang w:eastAsia="en-GB"/>
              </w:rPr>
              <w:lastRenderedPageBreak/>
              <w:t>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F0536F" w:rsidP="00AF2620">
            <w:pPr>
              <w:rPr>
                <w:lang w:eastAsia="en-GB"/>
              </w:rPr>
            </w:pPr>
            <w:hyperlink r:id="rId176"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F0536F" w:rsidP="00AF2620">
            <w:pPr>
              <w:rPr>
                <w:lang w:eastAsia="en-GB"/>
              </w:rPr>
            </w:pPr>
            <w:hyperlink r:id="rId177"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lastRenderedPageBreak/>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8"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F0536F" w:rsidP="00AF2620">
            <w:pPr>
              <w:rPr>
                <w:lang w:eastAsia="en-GB"/>
              </w:rPr>
            </w:pPr>
            <w:hyperlink r:id="rId179"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F0536F" w:rsidP="00AF2620">
            <w:pPr>
              <w:rPr>
                <w:lang w:eastAsia="en-GB"/>
              </w:rPr>
            </w:pPr>
            <w:hyperlink r:id="rId180"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F0536F" w:rsidP="00AF2620">
            <w:pPr>
              <w:rPr>
                <w:lang w:eastAsia="en-GB"/>
              </w:rPr>
            </w:pPr>
            <w:hyperlink r:id="rId181"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w:t>
            </w:r>
            <w:r>
              <w:rPr>
                <w:rFonts w:eastAsia="Calibri" w:cs="Times New Roman"/>
              </w:rPr>
              <w:lastRenderedPageBreak/>
              <w:t>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82"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rsidR="00AF2620" w:rsidRDefault="00F0536F" w:rsidP="00AF2620">
            <w:pPr>
              <w:rPr>
                <w:rFonts w:eastAsia="Times New Roman" w:cstheme="minorHAnsi"/>
              </w:rPr>
            </w:pPr>
            <w:hyperlink r:id="rId18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F0536F" w:rsidP="00AF2620">
            <w:pPr>
              <w:spacing w:after="120"/>
              <w:rPr>
                <w:rFonts w:cstheme="minorHAnsi"/>
              </w:rPr>
            </w:pPr>
            <w:hyperlink r:id="rId18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85"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00135565"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lastRenderedPageBreak/>
              <w:t xml:space="preserve">Email: </w:t>
            </w:r>
            <w:hyperlink r:id="rId18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F0536F" w:rsidP="00AF2620">
            <w:pPr>
              <w:spacing w:after="120"/>
              <w:rPr>
                <w:b/>
              </w:rPr>
            </w:pPr>
            <w:hyperlink r:id="rId187"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F0536F" w:rsidP="00AF2620">
            <w:pPr>
              <w:rPr>
                <w:rFonts w:eastAsia="Times New Roman" w:cstheme="minorHAnsi"/>
              </w:rPr>
            </w:pPr>
            <w:hyperlink r:id="rId188"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F0536F" w:rsidP="00AF2620">
            <w:pPr>
              <w:spacing w:after="120"/>
              <w:rPr>
                <w:rFonts w:cstheme="minorHAnsi"/>
              </w:rPr>
            </w:pPr>
            <w:hyperlink r:id="rId18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90"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2" w:name="_Data_Processors"/>
            <w:bookmarkStart w:id="43" w:name="_Toc513118481"/>
            <w:bookmarkEnd w:id="42"/>
            <w:r w:rsidRPr="002C3D3D">
              <w:rPr>
                <w:rFonts w:ascii="Calibri" w:hAnsi="Calibri" w:cs="Calibri"/>
                <w:b/>
                <w:color w:val="auto"/>
              </w:rPr>
              <w:lastRenderedPageBreak/>
              <w:t>Data Processors</w:t>
            </w:r>
            <w:bookmarkEnd w:id="43"/>
          </w:p>
        </w:tc>
      </w:tr>
      <w:tr w:rsidR="00AF2620" w:rsidRPr="00660AD0" w:rsidTr="00B134AF">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AF2620" w:rsidP="00AF2620">
            <w:pPr>
              <w:spacing w:after="120"/>
              <w:rPr>
                <w:b/>
                <w:color w:val="000000"/>
                <w:lang w:eastAsia="en-GB"/>
              </w:rPr>
            </w:pPr>
            <w:r>
              <w:rPr>
                <w:b/>
              </w:rPr>
              <w:t>Purpose of the processing &amp; Data Retention Period</w:t>
            </w:r>
          </w:p>
        </w:tc>
        <w:tc>
          <w:tcPr>
            <w:tcW w:w="2329" w:type="dxa"/>
            <w:gridSpan w:val="2"/>
          </w:tcPr>
          <w:p w:rsidR="00AF2620" w:rsidRDefault="00AF2620" w:rsidP="00AF2620">
            <w:pPr>
              <w:spacing w:after="120"/>
              <w:rPr>
                <w:rStyle w:val="Hyperlink"/>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Default="00AF2620" w:rsidP="00AF2620">
            <w:pPr>
              <w:spacing w:after="120"/>
              <w:jc w:val="center"/>
              <w:rPr>
                <w:rStyle w:val="Hyperlink"/>
                <w:rFonts w:eastAsia="Times New Roman" w:cstheme="minorHAnsi"/>
              </w:rPr>
            </w:pPr>
            <w:r w:rsidRPr="00E346EA">
              <w:rPr>
                <w:b/>
                <w:i/>
              </w:rPr>
              <w:t xml:space="preserve">- Article 9 </w:t>
            </w:r>
            <w:r>
              <w:rPr>
                <w:b/>
                <w:i/>
              </w:rPr>
              <w:t>–</w:t>
            </w:r>
          </w:p>
          <w:p w:rsidR="00AF2620" w:rsidRDefault="00AF2620" w:rsidP="00AF2620">
            <w:pPr>
              <w:spacing w:after="120"/>
              <w:rPr>
                <w:rFonts w:cstheme="minorHAnsi"/>
              </w:rPr>
            </w:pP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B134AF">
        <w:trPr>
          <w:trHeight w:val="413"/>
        </w:trPr>
        <w:tc>
          <w:tcPr>
            <w:tcW w:w="2220" w:type="dxa"/>
          </w:tcPr>
          <w:p w:rsidR="00AF2620" w:rsidRDefault="00F0536F" w:rsidP="00AF2620">
            <w:pPr>
              <w:spacing w:after="120"/>
            </w:pPr>
            <w:hyperlink r:id="rId191"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92" w:history="1">
              <w:proofErr w:type="spellStart"/>
              <w:r w:rsidR="00AF2620" w:rsidRPr="001A1DC2">
                <w:rPr>
                  <w:rStyle w:val="Hyperlink"/>
                  <w:rFonts w:cs="Arial"/>
                  <w:b/>
                  <w:lang w:val="en"/>
                </w:rPr>
                <w:t>Egton</w:t>
              </w:r>
              <w:proofErr w:type="spellEnd"/>
            </w:hyperlink>
          </w:p>
        </w:tc>
        <w:tc>
          <w:tcPr>
            <w:tcW w:w="4471" w:type="dxa"/>
          </w:tcPr>
          <w:p w:rsidR="00AF2620" w:rsidRPr="00242495" w:rsidRDefault="00F0536F" w:rsidP="00AF2620">
            <w:pPr>
              <w:spacing w:after="120"/>
              <w:rPr>
                <w:rFonts w:cs="Arial"/>
                <w:lang w:val="en"/>
              </w:rPr>
            </w:pPr>
            <w:hyperlink r:id="rId193"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94"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5"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“GP records should be 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 xml:space="preserve">Electronic patient records must not be </w:t>
            </w:r>
            <w:r w:rsidRPr="00A565B1">
              <w:rPr>
                <w:lang w:eastAsia="en-GB"/>
              </w:rPr>
              <w:lastRenderedPageBreak/>
              <w:t>destroyed or deleted 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F0536F" w:rsidP="00AF2620">
            <w:pPr>
              <w:rPr>
                <w:rFonts w:eastAsia="Times New Roman" w:cstheme="minorHAnsi"/>
              </w:rPr>
            </w:pPr>
            <w:hyperlink r:id="rId19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F0536F" w:rsidP="00AF2620">
            <w:pPr>
              <w:spacing w:after="120"/>
              <w:rPr>
                <w:rFonts w:cstheme="minorHAnsi"/>
              </w:rPr>
            </w:pPr>
            <w:hyperlink r:id="rId19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w:t>
              </w:r>
              <w:r w:rsidR="00AF2620" w:rsidRPr="006366CF">
                <w:rPr>
                  <w:rStyle w:val="Hyperlink"/>
                  <w:rFonts w:cs="Helvetica"/>
                  <w:lang w:val="en-US"/>
                </w:rPr>
                <w:lastRenderedPageBreak/>
                <w:t>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w:t>
            </w:r>
            <w:r w:rsidRPr="006366CF">
              <w:rPr>
                <w:rFonts w:cs="InterFace-Regular"/>
              </w:rPr>
              <w:lastRenderedPageBreak/>
              <w:t xml:space="preserve">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8"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F0536F" w:rsidP="00B134AF">
            <w:pPr>
              <w:spacing w:after="120"/>
              <w:rPr>
                <w:b/>
              </w:rPr>
            </w:pPr>
            <w:hyperlink r:id="rId199" w:history="1">
              <w:r w:rsidR="00E436E0" w:rsidRPr="00834392">
                <w:rPr>
                  <w:rStyle w:val="Hyperlink"/>
                  <w:b/>
                </w:rPr>
                <w:t>NHS Camden Clinical Commissioning Group (Camden 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NHS Camden Clinical Comm</w:t>
            </w:r>
            <w:r w:rsidR="004E0FAE" w:rsidRPr="004E0FAE">
              <w:rPr>
                <w:rFonts w:cs="Arial"/>
              </w:rPr>
              <w:t xml:space="preserve">issioning Group (Camden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200"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1"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F0536F" w:rsidP="00834392">
            <w:pPr>
              <w:rPr>
                <w:rFonts w:eastAsia="Times New Roman" w:cstheme="minorHAnsi"/>
              </w:rPr>
            </w:pPr>
            <w:hyperlink r:id="rId202"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F0536F" w:rsidP="00834392">
            <w:pPr>
              <w:spacing w:after="120"/>
              <w:rPr>
                <w:rFonts w:cstheme="minorHAnsi"/>
              </w:rPr>
            </w:pPr>
            <w:hyperlink r:id="rId203"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34392" w:rsidRDefault="00834392" w:rsidP="00834392">
            <w:pPr>
              <w:rPr>
                <w:rFonts w:ascii="Times New Roman" w:hAnsi="Times New Roman"/>
                <w:color w:val="000000"/>
                <w:sz w:val="24"/>
                <w:szCs w:val="24"/>
                <w:lang w:eastAsia="en-GB"/>
              </w:rPr>
            </w:pPr>
          </w:p>
          <w:p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4"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F0536F" w:rsidP="00353722">
            <w:pPr>
              <w:spacing w:after="120"/>
              <w:rPr>
                <w:rFonts w:cstheme="minorHAnsi"/>
              </w:rPr>
            </w:pPr>
            <w:hyperlink r:id="rId205"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6"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F0536F" w:rsidP="00353722">
            <w:pPr>
              <w:rPr>
                <w:rFonts w:eastAsia="Times New Roman" w:cstheme="minorHAnsi"/>
              </w:rPr>
            </w:pPr>
            <w:hyperlink r:id="rId207"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F0536F" w:rsidP="00353722">
            <w:pPr>
              <w:spacing w:after="120"/>
              <w:rPr>
                <w:rFonts w:cstheme="minorHAnsi"/>
              </w:rPr>
            </w:pPr>
            <w:hyperlink r:id="rId208"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Default="00353722" w:rsidP="00353722">
            <w:pPr>
              <w:rPr>
                <w:rFonts w:ascii="Times New Roman" w:hAnsi="Times New Roman"/>
                <w:color w:val="000000"/>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9"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210"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11"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F0536F" w:rsidP="00B134AF">
            <w:pPr>
              <w:rPr>
                <w:rFonts w:eastAsia="Times New Roman" w:cstheme="minorHAnsi"/>
              </w:rPr>
            </w:pPr>
            <w:hyperlink r:id="rId212"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F0536F" w:rsidP="00B134AF">
            <w:pPr>
              <w:spacing w:after="120"/>
              <w:rPr>
                <w:rFonts w:cstheme="minorHAnsi"/>
              </w:rPr>
            </w:pPr>
            <w:hyperlink r:id="rId213"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14"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F0536F" w:rsidP="00B134AF">
            <w:pPr>
              <w:spacing w:after="120"/>
              <w:rPr>
                <w:rStyle w:val="Hyperlink"/>
                <w:rFonts w:ascii="Calibri" w:eastAsia="Calibri" w:hAnsi="Calibri" w:cs="Times New Roman"/>
                <w:b/>
                <w:color w:val="auto"/>
                <w:u w:val="none"/>
              </w:rPr>
            </w:pPr>
            <w:hyperlink r:id="rId215"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F0536F" w:rsidP="00B134AF">
            <w:pPr>
              <w:rPr>
                <w:color w:val="000000"/>
                <w:lang w:eastAsia="en-GB"/>
              </w:rPr>
            </w:pPr>
            <w:hyperlink r:id="rId216"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Docman vault are </w:t>
            </w:r>
            <w:r w:rsidRPr="00BE7023">
              <w:rPr>
                <w:rFonts w:eastAsia="Calibri" w:cs="Times New Roman"/>
              </w:rPr>
              <w:t xml:space="preserve">kept for the duration specified in the </w:t>
            </w:r>
            <w:hyperlink r:id="rId217"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F0536F" w:rsidP="00B134AF">
            <w:pPr>
              <w:rPr>
                <w:rFonts w:eastAsia="Times New Roman" w:cstheme="minorHAnsi"/>
              </w:rPr>
            </w:pPr>
            <w:hyperlink r:id="rId218"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F0536F" w:rsidP="00B134AF">
            <w:pPr>
              <w:spacing w:after="120"/>
              <w:rPr>
                <w:rFonts w:eastAsia="Calibri" w:cs="Times New Roman"/>
                <w:b/>
                <w:bCs/>
              </w:rPr>
            </w:pPr>
            <w:hyperlink r:id="rId219"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00135565"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0"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F0536F" w:rsidP="00B134AF">
            <w:pPr>
              <w:spacing w:after="120"/>
            </w:pPr>
            <w:hyperlink r:id="rId221" w:history="1">
              <w:r w:rsidR="00B134AF" w:rsidRPr="00921AEF">
                <w:rPr>
                  <w:rStyle w:val="Hyperlink"/>
                  <w:rFonts w:ascii="Calibri" w:hAnsi="Calibri"/>
                  <w:b/>
                </w:rPr>
                <w:t>iPlato</w:t>
              </w:r>
            </w:hyperlink>
          </w:p>
        </w:tc>
        <w:tc>
          <w:tcPr>
            <w:tcW w:w="4471" w:type="dxa"/>
          </w:tcPr>
          <w:p w:rsidR="00B134AF" w:rsidRPr="00A40AFF" w:rsidRDefault="00F0536F" w:rsidP="00B134AF">
            <w:pPr>
              <w:spacing w:after="120"/>
              <w:rPr>
                <w:rFonts w:cs="Arial"/>
                <w:lang w:val="en"/>
              </w:rPr>
            </w:pPr>
            <w:hyperlink r:id="rId222"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23"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F0536F" w:rsidP="00B134AF">
            <w:pPr>
              <w:rPr>
                <w:rFonts w:eastAsia="Times New Roman" w:cstheme="minorHAnsi"/>
              </w:rPr>
            </w:pPr>
            <w:hyperlink r:id="rId224"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F0536F" w:rsidP="00B134AF">
            <w:pPr>
              <w:spacing w:after="120"/>
              <w:rPr>
                <w:rFonts w:eastAsia="Calibri" w:cs="Times New Roman"/>
                <w:b/>
                <w:bCs/>
              </w:rPr>
            </w:pPr>
            <w:hyperlink r:id="rId225"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00135565" w:rsidRPr="000641E9">
              <w:rPr>
                <w:rFonts w:cs="Arial"/>
              </w:rPr>
              <w:t xml:space="preserve"> </w:t>
            </w:r>
            <w:r w:rsidRPr="000641E9">
              <w:rPr>
                <w:rFonts w:cs="Arial"/>
              </w:rPr>
              <w:t xml:space="preserve">process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6"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F0536F" w:rsidP="00B134AF">
            <w:pPr>
              <w:spacing w:after="120"/>
            </w:pPr>
            <w:hyperlink r:id="rId227"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8"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F0536F" w:rsidP="00B134AF">
            <w:pPr>
              <w:spacing w:after="120"/>
              <w:rPr>
                <w:rFonts w:eastAsia="Calibri" w:cs="Times New Roman"/>
                <w:bCs/>
              </w:rPr>
            </w:pPr>
            <w:hyperlink r:id="rId229"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30"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F0536F" w:rsidP="00B134AF">
            <w:pPr>
              <w:rPr>
                <w:rFonts w:eastAsia="Times New Roman" w:cstheme="minorHAnsi"/>
              </w:rPr>
            </w:pPr>
            <w:hyperlink r:id="rId231"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B134AF" w:rsidRDefault="00F0536F" w:rsidP="00B134AF">
            <w:pPr>
              <w:spacing w:after="120"/>
              <w:rPr>
                <w:rFonts w:eastAsia="Calibri" w:cs="Times New Roman"/>
                <w:b/>
                <w:bCs/>
              </w:rPr>
            </w:pPr>
            <w:hyperlink r:id="rId232"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 xml:space="preserve">social care treatment or, the management of </w:t>
              </w:r>
              <w:r w:rsidR="00B134AF" w:rsidRPr="006366CF">
                <w:rPr>
                  <w:rStyle w:val="Hyperlink"/>
                  <w:rFonts w:cs="Helvetica"/>
                  <w:lang w:val="en-US"/>
                </w:rPr>
                <w:lastRenderedPageBreak/>
                <w:t>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rFonts w:cs="Arial"/>
              </w:rPr>
              <w:t>The Old Courthouse Surgery</w:t>
            </w:r>
            <w:r w:rsidR="00135565" w:rsidRPr="000641E9">
              <w:rPr>
                <w:rFonts w:cs="Arial"/>
              </w:rPr>
              <w:t xml:space="preserve"> </w:t>
            </w:r>
            <w:r w:rsidRPr="000641E9">
              <w:rPr>
                <w:rFonts w:cs="Arial"/>
              </w:rPr>
              <w:t xml:space="preserve">process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33"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E975B7" w:rsidRDefault="00135565" w:rsidP="009C25BB">
            <w:pPr>
              <w:rPr>
                <w:rStyle w:val="Hyperlink"/>
                <w:rFonts w:ascii="Calibri" w:eastAsia="Calibri" w:hAnsi="Calibri" w:cs="Times New Roman"/>
                <w:b/>
                <w:color w:val="FF0000"/>
                <w:u w:val="none"/>
              </w:rPr>
            </w:pPr>
            <w:r>
              <w:lastRenderedPageBreak/>
              <w:t xml:space="preserve">Nellie </w:t>
            </w:r>
            <w:hyperlink r:id="rId234"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rsidR="009C25BB" w:rsidRPr="0002036A" w:rsidRDefault="009C25BB" w:rsidP="009C25BB">
            <w:pPr>
              <w:rPr>
                <w:color w:val="FF0000"/>
              </w:rPr>
            </w:pPr>
          </w:p>
        </w:tc>
        <w:tc>
          <w:tcPr>
            <w:tcW w:w="4471" w:type="dxa"/>
          </w:tcPr>
          <w:p w:rsidR="009C25BB" w:rsidRPr="00F94E2F" w:rsidRDefault="00135565" w:rsidP="009C25BB">
            <w:pPr>
              <w:spacing w:after="120"/>
              <w:rPr>
                <w:rStyle w:val="y0nh2b"/>
                <w:color w:val="FF0000"/>
              </w:rPr>
            </w:pPr>
            <w:r>
              <w:rPr>
                <w:rFonts w:cs="Arial"/>
              </w:rPr>
              <w:t>The Old Courthouse Surgery</w:t>
            </w:r>
            <w:r w:rsidRPr="000641E9">
              <w:rPr>
                <w:rFonts w:cs="Arial"/>
              </w:rPr>
              <w:t xml:space="preserve"> </w:t>
            </w:r>
            <w:r w:rsidR="009C25BB"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9C25BB"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w:t>
            </w:r>
            <w:r w:rsidRPr="007C1C9E">
              <w:lastRenderedPageBreak/>
              <w:t xml:space="preserve">by a health professional (e.g. GPs and Provider) involved in an individual’s care or by a data processor acting under </w:t>
            </w:r>
            <w:r>
              <w:t xml:space="preserve">contract with such a provider, it </w:t>
            </w:r>
            <w:r w:rsidRPr="004E1738">
              <w:t>is treated as direct care.</w:t>
            </w:r>
          </w:p>
          <w:p w:rsidR="009C25BB" w:rsidRPr="004E1738" w:rsidRDefault="009C25BB" w:rsidP="009C25BB">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35"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Pr="00105F9B" w:rsidRDefault="009C25BB" w:rsidP="009C25BB">
            <w:pPr>
              <w:rPr>
                <w:lang w:eastAsia="en-GB"/>
              </w:rPr>
            </w:pPr>
          </w:p>
          <w:p w:rsidR="009C25BB" w:rsidRPr="00105F9B" w:rsidRDefault="009C25BB" w:rsidP="009C25BB">
            <w:pPr>
              <w:rPr>
                <w:lang w:eastAsia="en-GB"/>
              </w:rPr>
            </w:pPr>
          </w:p>
          <w:p w:rsidR="009C25BB" w:rsidRPr="00A565B1" w:rsidRDefault="009C25BB" w:rsidP="009C25BB">
            <w:pPr>
              <w:rPr>
                <w:lang w:eastAsia="en-GB"/>
              </w:rPr>
            </w:pP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F0536F" w:rsidP="009C25BB">
            <w:pPr>
              <w:rPr>
                <w:rFonts w:eastAsia="Times New Roman" w:cstheme="minorHAnsi"/>
              </w:rPr>
            </w:pPr>
            <w:hyperlink r:id="rId236"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rsidR="009C25BB" w:rsidRDefault="00F0536F" w:rsidP="009C25BB">
            <w:pPr>
              <w:spacing w:after="120"/>
              <w:rPr>
                <w:rFonts w:eastAsia="Calibri" w:cs="Times New Roman"/>
                <w:b/>
                <w:bCs/>
              </w:rPr>
            </w:pPr>
            <w:hyperlink r:id="rId237"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 xml:space="preserve">social care treatment or, the management of </w:t>
              </w:r>
              <w:r w:rsidR="009C25BB" w:rsidRPr="006366CF">
                <w:rPr>
                  <w:rStyle w:val="Hyperlink"/>
                  <w:rFonts w:cs="Helvetica"/>
                  <w:lang w:val="en-US"/>
                </w:rPr>
                <w:lastRenderedPageBreak/>
                <w:t>health or social care systems and services</w:t>
              </w:r>
            </w:hyperlink>
          </w:p>
          <w:p w:rsidR="009C25BB" w:rsidRDefault="009C25BB" w:rsidP="009C25BB">
            <w:pPr>
              <w:spacing w:after="120"/>
              <w:rPr>
                <w:rFonts w:eastAsia="Calibri" w:cs="Times New Roman"/>
                <w:b/>
                <w:bCs/>
              </w:rPr>
            </w:pPr>
          </w:p>
          <w:p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9C25BB" w:rsidRDefault="009C25BB" w:rsidP="009C25BB">
            <w:pPr>
              <w:rPr>
                <w:rFonts w:cstheme="minorHAnsi"/>
              </w:rPr>
            </w:pPr>
            <w:r w:rsidRPr="00660AD0">
              <w:rPr>
                <w:color w:val="333333"/>
              </w:rPr>
              <w:t>Section 251 NHS Act 2006</w:t>
            </w: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rFonts w:cs="Arial"/>
              </w:rPr>
              <w:t xml:space="preserve"> The Old Courthouse Surgery</w:t>
            </w:r>
            <w:r w:rsidRPr="000641E9">
              <w:rPr>
                <w:rFonts w:cs="Arial"/>
              </w:rPr>
              <w:t xml:space="preserve"> process your </w:t>
            </w:r>
            <w:r w:rsidRPr="000641E9">
              <w:rPr>
                <w:rFonts w:cs="Arial"/>
              </w:rPr>
              <w:lastRenderedPageBreak/>
              <w:t>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38" w:history="1">
              <w:r w:rsidRPr="000641E9">
                <w:rPr>
                  <w:rStyle w:val="Hyperlink"/>
                  <w:lang w:eastAsia="en-GB"/>
                </w:rPr>
                <w:t>https://ico.org.uk/global/contact-us/</w:t>
              </w:r>
            </w:hyperlink>
          </w:p>
        </w:tc>
      </w:tr>
      <w:tr w:rsidR="009C25BB" w:rsidRPr="00660AD0" w:rsidTr="00B134AF">
        <w:trPr>
          <w:trHeight w:val="212"/>
        </w:trPr>
        <w:tc>
          <w:tcPr>
            <w:tcW w:w="2220" w:type="dxa"/>
          </w:tcPr>
          <w:p w:rsidR="009C25BB" w:rsidRPr="0002036A" w:rsidRDefault="00135565" w:rsidP="00135565">
            <w:pPr>
              <w:rPr>
                <w:color w:val="FF0000"/>
              </w:rPr>
            </w:pPr>
            <w:r>
              <w:rPr>
                <w:rFonts w:eastAsia="Times New Roman" w:cs="Arial"/>
                <w:color w:val="212121"/>
                <w:sz w:val="24"/>
                <w:szCs w:val="24"/>
              </w:rPr>
              <w:lastRenderedPageBreak/>
              <w:t>Noclor/North Thames Clinical Research Network</w:t>
            </w:r>
          </w:p>
        </w:tc>
        <w:tc>
          <w:tcPr>
            <w:tcW w:w="4471" w:type="dxa"/>
          </w:tcPr>
          <w:p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proofErr w:type="spellStart"/>
            <w:r w:rsidR="00135565">
              <w:rPr>
                <w:lang w:eastAsia="en-GB"/>
              </w:rPr>
              <w:t>The</w:t>
            </w:r>
            <w:proofErr w:type="spellEnd"/>
            <w:r w:rsidR="00135565">
              <w:rPr>
                <w:lang w:eastAsia="en-GB"/>
              </w:rPr>
              <w:t xml:space="preserve"> Old Courthouse Surgery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EC01B7" w:rsidRPr="00EC01B7" w:rsidRDefault="00EC01B7" w:rsidP="00EC01B7">
            <w:pPr>
              <w:spacing w:after="120"/>
              <w:rPr>
                <w:color w:val="000000"/>
                <w:lang w:eastAsia="en-GB"/>
              </w:rPr>
            </w:pPr>
            <w:r w:rsidRPr="00EC01B7">
              <w:rPr>
                <w:color w:val="000000"/>
                <w:lang w:eastAsia="en-GB"/>
              </w:rPr>
              <w:t>This covers research situations where the data controller</w:t>
            </w:r>
            <w:r w:rsidR="00135565">
              <w:rPr>
                <w:color w:val="000000"/>
                <w:lang w:eastAsia="en-GB"/>
              </w:rPr>
              <w:t xml:space="preserve"> </w:t>
            </w:r>
            <w:r w:rsidR="00135565">
              <w:rPr>
                <w:lang w:eastAsia="en-GB"/>
              </w:rPr>
              <w:t>The Old Courthouse Surgery</w:t>
            </w:r>
            <w:r w:rsidRPr="00EC01B7">
              <w:rPr>
                <w:color w:val="000000"/>
                <w:lang w:eastAsia="en-GB"/>
              </w:rPr>
              <w:t xml:space="preserve">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00135565">
              <w:rPr>
                <w:lang w:eastAsia="en-GB"/>
              </w:rPr>
              <w:t xml:space="preserve">The Old Courthouse Surgery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does not cover situations where</w:t>
            </w:r>
            <w:r w:rsidR="00135565">
              <w:rPr>
                <w:lang w:eastAsia="en-GB"/>
              </w:rPr>
              <w:t xml:space="preserve"> The Old Courthouse Surgery</w:t>
            </w:r>
            <w:r w:rsidRPr="00EC01B7">
              <w:rPr>
                <w:color w:val="000000"/>
                <w:lang w:eastAsia="en-GB"/>
              </w:rPr>
              <w:t xml:space="preserve"> has been </w:t>
            </w:r>
            <w:r w:rsidRPr="00EC01B7">
              <w:rPr>
                <w:color w:val="000000"/>
                <w:lang w:eastAsia="en-GB"/>
              </w:rPr>
              <w:lastRenderedPageBreak/>
              <w:t xml:space="preserve">approached by an organisation seeking 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39"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40" w:history="1">
              <w:r w:rsidRPr="00EC01B7">
                <w:rPr>
                  <w:rStyle w:val="Hyperlink"/>
                  <w:lang w:eastAsia="en-GB"/>
                </w:rPr>
                <w:t>Health Research Authority (HRA)</w:t>
              </w:r>
            </w:hyperlink>
            <w:r w:rsidRPr="00EC01B7">
              <w:rPr>
                <w:color w:val="000000"/>
                <w:lang w:eastAsia="en-GB"/>
              </w:rPr>
              <w:t xml:space="preserve"> approval.</w:t>
            </w:r>
          </w:p>
          <w:p w:rsidR="00EC01B7" w:rsidRDefault="00EC01B7" w:rsidP="00EC01B7">
            <w:pPr>
              <w:rPr>
                <w:color w:val="000000"/>
                <w:lang w:eastAsia="en-GB"/>
              </w:rPr>
            </w:pPr>
          </w:p>
          <w:p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4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Default="00F0536F" w:rsidP="009C25BB">
            <w:pPr>
              <w:rPr>
                <w:rFonts w:eastAsia="Times New Roman" w:cstheme="minorHAnsi"/>
              </w:rPr>
            </w:pPr>
            <w:hyperlink r:id="rId242"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F0536F" w:rsidP="009C25BB">
            <w:pPr>
              <w:rPr>
                <w:lang w:val="en-US"/>
              </w:rPr>
            </w:pPr>
            <w:hyperlink r:id="rId243" w:history="1">
              <w:r w:rsidR="009C25BB" w:rsidRPr="006D50BC">
                <w:rPr>
                  <w:rStyle w:val="Hyperlink"/>
                </w:rPr>
                <w:t>Article 9 (</w:t>
              </w:r>
              <w:r w:rsidR="009C25BB" w:rsidRPr="006D50BC">
                <w:rPr>
                  <w:rStyle w:val="Hyperlink"/>
                  <w:lang w:val="en-US"/>
                </w:rPr>
                <w:t xml:space="preserve">2) (j) - for archiving purposes in the public interest, scientific or historical research purposes or statistical purposes in accordance with Article 89(1) based on </w:t>
              </w:r>
              <w:r w:rsidR="009C25BB" w:rsidRPr="006D50BC">
                <w:rPr>
                  <w:rStyle w:val="Hyperlink"/>
                  <w:lang w:val="en-US"/>
                </w:rPr>
                <w:lastRenderedPageBreak/>
                <w:t>Union or Member State law</w:t>
              </w:r>
            </w:hyperlink>
          </w:p>
          <w:p w:rsidR="009C25BB" w:rsidRDefault="009C25BB" w:rsidP="009C25BB">
            <w:pPr>
              <w:rPr>
                <w:rFonts w:cstheme="minorHAnsi"/>
              </w:rPr>
            </w:pPr>
          </w:p>
          <w:p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rsidR="00EC01B7" w:rsidRDefault="00F0536F" w:rsidP="009C25BB">
            <w:pPr>
              <w:rPr>
                <w:color w:val="000000"/>
                <w:lang w:eastAsia="en-GB"/>
              </w:rPr>
            </w:pPr>
            <w:hyperlink r:id="rId244" w:history="1">
              <w:r w:rsidR="00EC01B7" w:rsidRPr="00EC01B7">
                <w:rPr>
                  <w:rStyle w:val="Hyperlink"/>
                </w:rPr>
                <w:t>Section 251 NHS Act 2006</w:t>
              </w:r>
            </w:hyperlink>
            <w:r w:rsidR="00EC01B7">
              <w:rPr>
                <w:color w:val="000000"/>
                <w:lang w:eastAsia="en-GB"/>
              </w:rPr>
              <w:t xml:space="preserve"> </w:t>
            </w:r>
          </w:p>
          <w:p w:rsidR="00EC01B7" w:rsidRDefault="00EC01B7" w:rsidP="00EC01B7">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135565">
              <w:rPr>
                <w:lang w:eastAsia="en-GB"/>
              </w:rPr>
              <w:t xml:space="preserve">The Old Courthouse Surgery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45" w:history="1">
              <w:r w:rsidRPr="000641E9">
                <w:rPr>
                  <w:rStyle w:val="Hyperlink"/>
                  <w:lang w:eastAsia="en-GB"/>
                </w:rPr>
                <w:t>https://ico.org.uk/global/contact-us/</w:t>
              </w:r>
            </w:hyperlink>
          </w:p>
        </w:tc>
      </w:tr>
      <w:tr w:rsidR="009C25BB" w:rsidRPr="00660AD0" w:rsidTr="00B134AF">
        <w:trPr>
          <w:trHeight w:val="2141"/>
        </w:trPr>
        <w:tc>
          <w:tcPr>
            <w:tcW w:w="2220" w:type="dxa"/>
          </w:tcPr>
          <w:p w:rsidR="009C25BB" w:rsidRPr="00135565" w:rsidRDefault="00135565" w:rsidP="00891589">
            <w:pPr>
              <w:rPr>
                <w:b/>
              </w:rPr>
            </w:pPr>
            <w:r>
              <w:rPr>
                <w:b/>
              </w:rPr>
              <w:lastRenderedPageBreak/>
              <w:t>PCSE</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Pr="00EC01B7" w:rsidRDefault="00691530" w:rsidP="00EC01B7">
            <w:pPr>
              <w:rPr>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46"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F575E7">
              <w:rPr>
                <w:rFonts w:cstheme="minorHAnsi"/>
              </w:rPr>
              <w:t>d under the following paragraph</w:t>
            </w:r>
            <w:r w:rsidRPr="00E346EA">
              <w:rPr>
                <w:rFonts w:cstheme="minorHAnsi"/>
              </w:rPr>
              <w:t>:</w:t>
            </w:r>
          </w:p>
          <w:p w:rsidR="009C25BB" w:rsidRDefault="00F0536F" w:rsidP="009C25BB">
            <w:pPr>
              <w:rPr>
                <w:rFonts w:eastAsia="Times New Roman" w:cstheme="minorHAnsi"/>
              </w:rPr>
            </w:pPr>
            <w:hyperlink r:id="rId247"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9C25BB" w:rsidRPr="006D50BC" w:rsidRDefault="00F0536F" w:rsidP="009C25BB">
            <w:pPr>
              <w:rPr>
                <w:lang w:val="en-US"/>
              </w:rPr>
            </w:pPr>
            <w:hyperlink r:id="rId248" w:history="1">
              <w:r w:rsidR="009C25BB" w:rsidRPr="006D50BC">
                <w:rPr>
                  <w:rStyle w:val="Hyperlink"/>
                </w:rPr>
                <w:t>Article 9 (</w:t>
              </w:r>
              <w:r w:rsidR="009C25BB" w:rsidRPr="006D50BC">
                <w:rPr>
                  <w:rStyle w:val="Hyperlink"/>
                  <w:lang w:val="en-US"/>
                </w:rPr>
                <w:t xml:space="preserve">2) (j) - for archiving purposes in the public interest, scientific or historical research purposes or statistical purposes in accordance with Article 89(1) based on Union or Member </w:t>
              </w:r>
              <w:r w:rsidR="009C25BB" w:rsidRPr="006D50BC">
                <w:rPr>
                  <w:rStyle w:val="Hyperlink"/>
                  <w:lang w:val="en-US"/>
                </w:rPr>
                <w:lastRenderedPageBreak/>
                <w:t>State law</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lang w:eastAsia="en-GB"/>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 xml:space="preserve">right to appeal/complain to the Information Commissioner (IC). The IC can be </w:t>
            </w:r>
            <w:r w:rsidRPr="000641E9">
              <w:rPr>
                <w:rFonts w:cs="Arial"/>
              </w:rPr>
              <w:lastRenderedPageBreak/>
              <w:t>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49" w:history="1">
              <w:r w:rsidRPr="000641E9">
                <w:rPr>
                  <w:rStyle w:val="Hyperlink"/>
                  <w:lang w:eastAsia="en-GB"/>
                </w:rPr>
                <w:t>https://ico.org.uk/global/contact-us/</w:t>
              </w:r>
            </w:hyperlink>
          </w:p>
        </w:tc>
      </w:tr>
      <w:tr w:rsidR="009C25BB" w:rsidRPr="00660AD0" w:rsidTr="00B134AF">
        <w:trPr>
          <w:trHeight w:val="164"/>
        </w:trPr>
        <w:tc>
          <w:tcPr>
            <w:tcW w:w="2220" w:type="dxa"/>
          </w:tcPr>
          <w:p w:rsidR="009C25BB" w:rsidRPr="00135565" w:rsidRDefault="00135565" w:rsidP="00135565">
            <w:r>
              <w:lastRenderedPageBreak/>
              <w:t>NHSE</w:t>
            </w:r>
          </w:p>
        </w:tc>
        <w:tc>
          <w:tcPr>
            <w:tcW w:w="4471" w:type="dxa"/>
          </w:tcPr>
          <w:p w:rsidR="009C25BB" w:rsidRDefault="00691530" w:rsidP="009C25BB">
            <w:r>
              <w:t xml:space="preserve">The </w:t>
            </w:r>
            <w:r w:rsidR="00135565">
              <w:t xml:space="preserve">supplier, NHSE </w:t>
            </w:r>
            <w:r>
              <w:t>offer a wide range of business assurance services, from internal audit, counter fraud and forensic investigations, risk management and governance.</w:t>
            </w:r>
          </w:p>
          <w:p w:rsidR="00691530" w:rsidRDefault="00691530" w:rsidP="009C25BB">
            <w:pPr>
              <w:rPr>
                <w:bCs/>
              </w:rPr>
            </w:pPr>
          </w:p>
        </w:tc>
        <w:tc>
          <w:tcPr>
            <w:tcW w:w="2329" w:type="dxa"/>
            <w:gridSpan w:val="2"/>
          </w:tcPr>
          <w:p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50"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9C25BB" w:rsidRDefault="009C25BB" w:rsidP="009C25BB">
            <w:pPr>
              <w:rPr>
                <w:rStyle w:val="Hyperlink"/>
                <w:rFonts w:cstheme="minorHAnsi"/>
              </w:rPr>
            </w:pP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9C25BB" w:rsidRPr="00C618F2" w:rsidRDefault="00F0536F" w:rsidP="009C25BB">
            <w:pPr>
              <w:rPr>
                <w:rFonts w:eastAsia="Times New Roman" w:cstheme="minorHAnsi"/>
              </w:rPr>
            </w:pPr>
            <w:hyperlink r:id="rId251"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00135565">
              <w:rPr>
                <w:lang w:eastAsia="en-GB"/>
              </w:rPr>
              <w:t xml:space="preserve"> The Old Courthouse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252" w:history="1">
              <w:r w:rsidRPr="000641E9">
                <w:rPr>
                  <w:rStyle w:val="Hyperlink"/>
                  <w:lang w:eastAsia="en-GB"/>
                </w:rPr>
                <w:t>https://ico.org.uk/global/contact-us/</w:t>
              </w:r>
            </w:hyperlink>
          </w:p>
        </w:tc>
      </w:tr>
      <w:tr w:rsidR="009C25BB" w:rsidRPr="00660AD0" w:rsidTr="00B134AF">
        <w:trPr>
          <w:trHeight w:val="338"/>
        </w:trPr>
        <w:tc>
          <w:tcPr>
            <w:tcW w:w="2220" w:type="dxa"/>
          </w:tcPr>
          <w:p w:rsidR="009C25BB" w:rsidRPr="00135565" w:rsidRDefault="00135565" w:rsidP="009C25BB">
            <w:pPr>
              <w:rPr>
                <w:b/>
              </w:rPr>
            </w:pPr>
            <w:r>
              <w:rPr>
                <w:b/>
              </w:rPr>
              <w:lastRenderedPageBreak/>
              <w:t>IRIS</w:t>
            </w:r>
          </w:p>
        </w:tc>
        <w:tc>
          <w:tcPr>
            <w:tcW w:w="4471" w:type="dxa"/>
          </w:tcPr>
          <w:p w:rsidR="00474759" w:rsidRPr="007A38C8" w:rsidRDefault="00474759" w:rsidP="00474759">
            <w:pPr>
              <w:spacing w:after="120"/>
              <w:rPr>
                <w:rFonts w:cs="Helvetica"/>
                <w:lang w:val="en-US"/>
              </w:rPr>
            </w:pPr>
            <w:r>
              <w:rPr>
                <w:rFonts w:cs="Helvetica"/>
                <w:lang w:val="en-US"/>
              </w:rPr>
              <w:t xml:space="preserve">The </w:t>
            </w:r>
            <w:r w:rsidR="00135565">
              <w:rPr>
                <w:rFonts w:cs="Helvetica"/>
                <w:lang w:val="en-US"/>
              </w:rPr>
              <w:t>provider, Iris</w:t>
            </w:r>
            <w:r w:rsidRPr="00691530">
              <w:rPr>
                <w:rFonts w:cs="Helvetica"/>
                <w:color w:val="FF0000"/>
                <w:lang w:val="en-US"/>
              </w:rPr>
              <w:t xml:space="preserve">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474759">
            <w:pPr>
              <w:rPr>
                <w:rFonts w:cs="Helvetica"/>
                <w:lang w:val="en-US"/>
              </w:rPr>
            </w:pPr>
          </w:p>
          <w:p w:rsidR="00691530" w:rsidRDefault="00691530" w:rsidP="00474759">
            <w:pPr>
              <w:rPr>
                <w:bCs/>
              </w:rPr>
            </w:pPr>
          </w:p>
        </w:tc>
        <w:tc>
          <w:tcPr>
            <w:tcW w:w="2329" w:type="dxa"/>
            <w:gridSpan w:val="2"/>
          </w:tcPr>
          <w:p w:rsidR="009C25BB" w:rsidRPr="00F86289" w:rsidRDefault="009C25BB" w:rsidP="009C25BB">
            <w:pPr>
              <w:spacing w:after="120"/>
              <w:rPr>
                <w:rStyle w:val="Hyperlink"/>
                <w:rFonts w:eastAsia="Calibri" w:cs="Times New Roman"/>
                <w:color w:val="auto"/>
                <w:sz w:val="28"/>
                <w:szCs w:val="28"/>
                <w:u w:val="none"/>
              </w:rPr>
            </w:pPr>
            <w:r w:rsidRPr="00BE7023">
              <w:rPr>
                <w:rFonts w:eastAsia="Calibri" w:cs="Times New Roman"/>
              </w:rPr>
              <w:t xml:space="preserve">All records held by the Practice will be kept for the duration specified in the </w:t>
            </w:r>
            <w:hyperlink r:id="rId253"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9C25BB" w:rsidRDefault="00F0536F" w:rsidP="009C25BB">
            <w:pPr>
              <w:spacing w:after="120"/>
              <w:rPr>
                <w:rStyle w:val="Hyperlink"/>
                <w:rFonts w:eastAsia="Times New Roman" w:cstheme="minorHAnsi"/>
              </w:rPr>
            </w:pPr>
            <w:hyperlink r:id="rId254" w:history="1">
              <w:r w:rsidR="009C25BB" w:rsidRPr="00E346EA">
                <w:rPr>
                  <w:rStyle w:val="Hyperlink"/>
                  <w:rFonts w:eastAsia="Times New Roman" w:cstheme="minorHAnsi"/>
                </w:rPr>
                <w:t>(e) (public interest or in the exercise of official authority).</w:t>
              </w:r>
            </w:hyperlink>
          </w:p>
          <w:p w:rsidR="009C25BB" w:rsidRDefault="009C25BB" w:rsidP="009C25BB">
            <w:pPr>
              <w:spacing w:after="120"/>
              <w:rPr>
                <w:rStyle w:val="Hyperlink"/>
                <w:rFonts w:eastAsia="Times New Roman"/>
              </w:rPr>
            </w:pPr>
          </w:p>
          <w:p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9C25BB" w:rsidRDefault="009C25BB" w:rsidP="009C25BB">
            <w:pPr>
              <w:spacing w:after="120"/>
              <w:rPr>
                <w:rFonts w:cs="Helvetica"/>
                <w:lang w:val="en-US"/>
              </w:rPr>
            </w:pPr>
            <w:r>
              <w:t>Article 9</w:t>
            </w:r>
            <w:hyperlink r:id="rId255" w:history="1">
              <w:r w:rsidRPr="001B08DD">
                <w:rPr>
                  <w:rStyle w:val="Hyperlink"/>
                  <w:rFonts w:cs="Helvetica"/>
                  <w:lang w:val="en-US"/>
                </w:rPr>
                <w:t>(2)</w:t>
              </w:r>
              <w:r>
                <w:rPr>
                  <w:rStyle w:val="Hyperlink"/>
                  <w:rFonts w:cs="Helvetica"/>
                  <w:lang w:val="en-US"/>
                </w:rPr>
                <w:t xml:space="preserve"> </w:t>
              </w:r>
              <w:r w:rsidRPr="001B08DD">
                <w:rPr>
                  <w:rStyle w:val="Hyperlink"/>
                  <w:rFonts w:cs="Helvetica"/>
                  <w:lang w:val="en-US"/>
                </w:rPr>
                <w:t>(b): processing is necessary for the purposes of carrying out the obligations and exercising specific rights of the controller or of the data subject</w:t>
              </w:r>
            </w:hyperlink>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Pr>
                <w:rFonts w:cs="Arial"/>
              </w:rPr>
              <w:t>process his/her</w:t>
            </w:r>
            <w:r w:rsidRPr="000641E9">
              <w:rPr>
                <w:rFonts w:cs="Arial"/>
              </w:rPr>
              <w:t xml:space="preserve"> </w:t>
            </w:r>
            <w:r>
              <w:rPr>
                <w:rFonts w:cs="Arial"/>
              </w:rPr>
              <w:t xml:space="preserve">personal </w:t>
            </w:r>
            <w:proofErr w:type="gramStart"/>
            <w:r>
              <w:rPr>
                <w:rFonts w:cs="Arial"/>
              </w:rPr>
              <w:t>data,</w:t>
            </w:r>
            <w:proofErr w:type="gramEnd"/>
            <w:r>
              <w:rPr>
                <w:rFonts w:cs="Arial"/>
              </w:rPr>
              <w:t xml:space="preserve">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56"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4"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4"/>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w:t>
      </w:r>
      <w:r w:rsidR="00135565">
        <w:rPr>
          <w:color w:val="0D0D0D" w:themeColor="text1" w:themeTint="F2"/>
        </w:rPr>
        <w:t xml:space="preserve"> Barnet</w:t>
      </w:r>
      <w:r w:rsidR="00502BA4">
        <w:rPr>
          <w:color w:val="FF0000"/>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5" w:name="_Toc513118483"/>
      <w:r w:rsidRPr="002C3D3D">
        <w:t>What do we use anonymised data for?</w:t>
      </w:r>
      <w:bookmarkEnd w:id="45"/>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6" w:name="_Toc513118484"/>
      <w:r w:rsidRPr="002C3D3D">
        <w:t>Details of data linkage with other datasets</w:t>
      </w:r>
      <w:bookmarkEnd w:id="46"/>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7" w:name="_msoanchor_5"/>
      <w:r w:rsidRPr="00062F00">
        <w:rPr>
          <w:rFonts w:ascii="Calibri" w:eastAsia="Calibri" w:hAnsi="Calibri" w:cs="Times New Roman"/>
        </w:rPr>
        <w:t xml:space="preserve"> de-identified and </w:t>
      </w:r>
      <w:bookmarkEnd w:id="47"/>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135565">
        <w:rPr>
          <w:rFonts w:ascii="Calibri" w:eastAsia="Calibri" w:hAnsi="Calibri" w:cs="Times New Roman"/>
        </w:rPr>
        <w:t xml:space="preserve"> Barnet CCG</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8" w:name="_Toc513118485"/>
      <w:r w:rsidRPr="002C3D3D">
        <w:t>What safeguards are in place to ensure data that identifies me is secure?</w:t>
      </w:r>
      <w:bookmarkEnd w:id="48"/>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57"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00135565">
        <w:rPr>
          <w:rFonts w:ascii="Calibri" w:eastAsia="Calibri" w:hAnsi="Calibri" w:cs="Times New Roman"/>
        </w:rPr>
        <w:t>All The Old Courthouse Surgery</w:t>
      </w:r>
      <w:r w:rsidRPr="00B22B94">
        <w:rPr>
          <w:rFonts w:ascii="Calibri" w:eastAsia="Calibri" w:hAnsi="Calibri" w:cs="Times New Roman"/>
          <w:color w:val="FF0000"/>
        </w:rPr>
        <w:t xml:space="preserve"> </w:t>
      </w:r>
      <w:r w:rsidRPr="00062F00">
        <w:rPr>
          <w:rFonts w:ascii="Calibri" w:eastAsia="Calibri" w:hAnsi="Calibri" w:cs="Times New Roman"/>
        </w:rPr>
        <w:t xml:space="preserve">staff </w:t>
      </w:r>
      <w:proofErr w:type="gramStart"/>
      <w:r w:rsidRPr="00062F00">
        <w:rPr>
          <w:rFonts w:ascii="Calibri" w:eastAsia="Calibri" w:hAnsi="Calibri" w:cs="Times New Roman"/>
        </w:rPr>
        <w:t xml:space="preserve">are </w:t>
      </w:r>
      <w:r>
        <w:rPr>
          <w:rFonts w:ascii="Calibri" w:eastAsia="Calibri" w:hAnsi="Calibri" w:cs="Times New Roman"/>
        </w:rPr>
        <w:t>trained</w:t>
      </w:r>
      <w:proofErr w:type="gramEnd"/>
      <w:r>
        <w:rPr>
          <w:rFonts w:ascii="Calibri" w:eastAsia="Calibri" w:hAnsi="Calibri" w:cs="Times New Roman"/>
        </w:rPr>
        <w:t xml:space="preserve"> to ensure </w:t>
      </w:r>
      <w:r w:rsidRPr="00062F00">
        <w:rPr>
          <w:rFonts w:ascii="Calibri" w:eastAsia="Calibri" w:hAnsi="Calibri" w:cs="Times New Roman"/>
        </w:rPr>
        <w:t>i</w:t>
      </w:r>
      <w:r>
        <w:rPr>
          <w:rFonts w:ascii="Calibri" w:eastAsia="Calibri" w:hAnsi="Calibri" w:cs="Times New Roman"/>
        </w:rPr>
        <w:t>nformation is kept confidential.</w:t>
      </w:r>
    </w:p>
    <w:p w:rsidR="002633FC" w:rsidRDefault="002633FC" w:rsidP="00135565">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58"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search by</w:t>
      </w:r>
      <w:r w:rsidR="00135565" w:rsidRPr="00135565">
        <w:rPr>
          <w:lang w:eastAsia="en-GB"/>
        </w:rPr>
        <w:t xml:space="preserve"> </w:t>
      </w:r>
      <w:r w:rsidR="00135565">
        <w:rPr>
          <w:lang w:eastAsia="en-GB"/>
        </w:rPr>
        <w:t>The Old Courthouse Surgery</w:t>
      </w:r>
      <w:r w:rsidRPr="00062F00">
        <w:rPr>
          <w:rFonts w:ascii="Calibri" w:eastAsia="Calibri" w:hAnsi="Calibri" w:cs="Times New Roman"/>
        </w:rPr>
        <w:t xml:space="preserve"> name</w:t>
      </w:r>
      <w:r>
        <w:rPr>
          <w:rFonts w:ascii="Calibri" w:eastAsia="Calibri" w:hAnsi="Calibri" w:cs="Times New Roman"/>
        </w:rPr>
        <w:t xml:space="preserve"> or ICO </w:t>
      </w:r>
      <w:r>
        <w:t xml:space="preserve">Data Protection Register </w:t>
      </w:r>
      <w:r w:rsidRPr="006A036B">
        <w:t xml:space="preserve">number </w:t>
      </w:r>
      <w:r w:rsidR="00135565">
        <w:t>Z6132467</w:t>
      </w: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49" w:name="_Toc513118486"/>
      <w:r w:rsidRPr="002633FC">
        <w:rPr>
          <w:rFonts w:cs="Times New Roman"/>
        </w:rPr>
        <w:t>What are your rights?</w:t>
      </w:r>
      <w:bookmarkEnd w:id="49"/>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F0536F" w:rsidP="002C3D3D">
      <w:pPr>
        <w:pStyle w:val="ListParagraph"/>
        <w:numPr>
          <w:ilvl w:val="0"/>
          <w:numId w:val="8"/>
        </w:numPr>
        <w:spacing w:after="120"/>
        <w:rPr>
          <w:rFonts w:ascii="Calibri" w:eastAsia="Calibri" w:hAnsi="Calibri" w:cs="Times New Roman"/>
          <w:color w:val="0D0D0D" w:themeColor="text1" w:themeTint="F2"/>
        </w:rPr>
      </w:pPr>
      <w:hyperlink r:id="rId259"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F0536F" w:rsidP="002C3D3D">
      <w:pPr>
        <w:pStyle w:val="ListParagraph"/>
        <w:numPr>
          <w:ilvl w:val="0"/>
          <w:numId w:val="8"/>
        </w:numPr>
        <w:spacing w:after="120"/>
        <w:rPr>
          <w:rFonts w:ascii="Calibri" w:eastAsia="Calibri" w:hAnsi="Calibri" w:cs="Times New Roman"/>
          <w:color w:val="0D0D0D" w:themeColor="text1" w:themeTint="F2"/>
        </w:rPr>
      </w:pPr>
      <w:hyperlink r:id="rId260"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F0536F" w:rsidP="004E18D3">
      <w:pPr>
        <w:pStyle w:val="ListParagraph"/>
        <w:spacing w:after="120"/>
        <w:ind w:left="1843"/>
        <w:rPr>
          <w:rFonts w:ascii="Calibri" w:hAnsi="Calibri" w:cs="Helvetica"/>
          <w:lang w:val="en-US"/>
        </w:rPr>
      </w:pPr>
      <w:hyperlink r:id="rId261"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F0536F" w:rsidP="004E18D3">
      <w:pPr>
        <w:pStyle w:val="ListParagraph"/>
        <w:spacing w:after="120"/>
        <w:ind w:left="1843"/>
        <w:rPr>
          <w:rStyle w:val="Hyperlink"/>
          <w:rFonts w:ascii="Calibri" w:hAnsi="Calibri" w:cs="Helvetica"/>
          <w:color w:val="auto"/>
          <w:u w:val="none"/>
          <w:lang w:val="en-US"/>
        </w:rPr>
      </w:pPr>
      <w:hyperlink r:id="rId262"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0" w:name="_Toc513118487"/>
      <w:r w:rsidRPr="002633FC">
        <w:rPr>
          <w:rFonts w:cs="Times New Roman"/>
        </w:rPr>
        <w:t>Gaining access to the data we hold about you</w:t>
      </w:r>
      <w:bookmarkEnd w:id="50"/>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Default="00B62D0C" w:rsidP="002C3D3D">
      <w:pPr>
        <w:spacing w:after="60"/>
        <w:ind w:left="993"/>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135565">
        <w:rPr>
          <w:rFonts w:eastAsia="Calibri" w:cs="Times New Roman"/>
        </w:rPr>
        <w:t>Subject Access Request (SAR) form</w:t>
      </w:r>
      <w:r w:rsidR="00135565">
        <w:rPr>
          <w:rFonts w:eastAsia="Calibri" w:cs="Times New Roman"/>
        </w:rPr>
        <w:t xml:space="preserve"> </w:t>
      </w:r>
      <w:r>
        <w:rPr>
          <w:rFonts w:eastAsia="Calibri" w:cs="Times New Roman"/>
          <w:color w:val="FF0000"/>
        </w:rPr>
        <w:t xml:space="preserve"> </w:t>
      </w:r>
      <w:r w:rsidR="00135565">
        <w:rPr>
          <w:rFonts w:eastAsia="Calibri" w:cs="Times New Roman"/>
          <w:color w:val="FF0000"/>
        </w:rPr>
        <w:t xml:space="preserve"> </w:t>
      </w:r>
      <w:r w:rsidR="00135565" w:rsidRPr="00135565">
        <w:rPr>
          <w:rFonts w:eastAsia="Calibri" w:cs="Times New Roman"/>
        </w:rPr>
        <w:t xml:space="preserve">and </w:t>
      </w:r>
      <w:r w:rsidRPr="00135565">
        <w:rPr>
          <w:rFonts w:eastAsia="Calibri" w:cs="Times New Roman"/>
        </w:rPr>
        <w:t>send it to:</w:t>
      </w:r>
    </w:p>
    <w:p w:rsidR="00135565" w:rsidRDefault="00135565" w:rsidP="002C3D3D">
      <w:pPr>
        <w:spacing w:after="60"/>
        <w:ind w:left="993"/>
        <w:rPr>
          <w:rFonts w:eastAsia="Calibri" w:cs="Times New Roman"/>
        </w:rPr>
      </w:pPr>
      <w:r>
        <w:rPr>
          <w:rFonts w:eastAsia="Calibri" w:cs="Times New Roman"/>
        </w:rPr>
        <w:t xml:space="preserve">Dr Ahmer Farooqi, </w:t>
      </w:r>
      <w:proofErr w:type="gramStart"/>
      <w:r>
        <w:rPr>
          <w:rFonts w:eastAsia="Calibri" w:cs="Times New Roman"/>
        </w:rPr>
        <w:t>The</w:t>
      </w:r>
      <w:proofErr w:type="gramEnd"/>
      <w:r>
        <w:rPr>
          <w:rFonts w:eastAsia="Calibri" w:cs="Times New Roman"/>
        </w:rPr>
        <w:t xml:space="preserve"> Old Courthouse Surgery, 27 Wood Street, Barnet, Herts, EN5 4BB</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1" w:name="_Toc513118488"/>
      <w:r w:rsidRPr="002633FC">
        <w:rPr>
          <w:rFonts w:cs="Times New Roman"/>
          <w:lang w:val="en"/>
        </w:rPr>
        <w:t>What is the right to know?</w:t>
      </w:r>
      <w:bookmarkEnd w:id="51"/>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2" w:name="_Toc513118489"/>
      <w:r w:rsidRPr="002C3D3D">
        <w:rPr>
          <w:rFonts w:ascii="Calibri" w:eastAsia="Calibri" w:hAnsi="Calibri" w:cs="Calibri"/>
          <w:color w:val="auto"/>
          <w:sz w:val="24"/>
          <w:lang w:val="en"/>
        </w:rPr>
        <w:t>What sort of information can I request?</w:t>
      </w:r>
      <w:bookmarkEnd w:id="52"/>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90"/>
      <w:r w:rsidRPr="002C3D3D">
        <w:rPr>
          <w:rFonts w:ascii="Calibri" w:eastAsia="Calibri" w:hAnsi="Calibri" w:cs="Calibri"/>
          <w:color w:val="auto"/>
          <w:sz w:val="24"/>
          <w:lang w:val="en"/>
        </w:rPr>
        <w:t>How do I make a request for information?</w:t>
      </w:r>
      <w:bookmarkEnd w:id="53"/>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w:t>
      </w:r>
      <w:proofErr w:type="gramStart"/>
      <w:r w:rsidRPr="00062F00">
        <w:rPr>
          <w:rFonts w:eastAsia="Calibri" w:cs="Times New Roman"/>
          <w:lang w:val="en"/>
        </w:rPr>
        <w:t xml:space="preserve">be </w:t>
      </w:r>
      <w:r w:rsidR="004D60DE" w:rsidRPr="00062F00">
        <w:rPr>
          <w:rFonts w:eastAsia="Calibri" w:cs="Times New Roman"/>
          <w:lang w:val="en"/>
        </w:rPr>
        <w:t xml:space="preserve"> posted</w:t>
      </w:r>
      <w:proofErr w:type="gramEnd"/>
      <w:r w:rsidR="004D60DE" w:rsidRPr="00062F00">
        <w:rPr>
          <w:rFonts w:eastAsia="Calibri" w:cs="Times New Roman"/>
          <w:lang w:val="en"/>
        </w:rPr>
        <w:t xml:space="preserve"> to</w:t>
      </w:r>
      <w:r w:rsidR="000A237B" w:rsidRPr="00062F00">
        <w:rPr>
          <w:rFonts w:eastAsia="Calibri" w:cs="Times New Roman"/>
          <w:lang w:val="en"/>
        </w:rPr>
        <w:t>:</w:t>
      </w:r>
    </w:p>
    <w:p w:rsidR="005E2C80" w:rsidRDefault="000A237B" w:rsidP="00C40CF7">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t>Post:</w:t>
      </w:r>
      <w:r w:rsidRPr="00305956">
        <w:rPr>
          <w:rFonts w:asciiTheme="minorHAnsi" w:hAnsiTheme="minorHAnsi" w:cs="Arial"/>
          <w:sz w:val="22"/>
          <w:szCs w:val="22"/>
        </w:rPr>
        <w:t> </w:t>
      </w:r>
      <w:r w:rsidR="00135565">
        <w:t>The Old Courthouse Surgery, 27 Wood Street, Barnet, Herts, EN5 4BB</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4" w:name="_Toc513118491"/>
      <w:r w:rsidRPr="000D4AF6">
        <w:rPr>
          <w:rFonts w:asciiTheme="minorHAnsi" w:hAnsiTheme="minorHAnsi" w:cstheme="minorHAnsi"/>
          <w:iCs/>
        </w:rPr>
        <w:lastRenderedPageBreak/>
        <w:t>Glossary of Terms</w:t>
      </w:r>
      <w:bookmarkEnd w:id="54"/>
    </w:p>
    <w:p w:rsidR="008154D7" w:rsidRPr="00282277" w:rsidRDefault="00F0536F" w:rsidP="002C3D3D">
      <w:pPr>
        <w:spacing w:after="120"/>
        <w:ind w:left="993"/>
        <w:rPr>
          <w:rFonts w:ascii="Arial" w:hAnsi="Arial" w:cs="Arial"/>
        </w:rPr>
      </w:pPr>
      <w:hyperlink r:id="rId263"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F0536F" w:rsidP="00502BA4">
      <w:pPr>
        <w:pStyle w:val="Default"/>
        <w:spacing w:after="120"/>
        <w:ind w:left="709"/>
        <w:rPr>
          <w:rFonts w:asciiTheme="minorHAnsi" w:hAnsiTheme="minorHAnsi" w:cstheme="minorHAnsi"/>
          <w:b/>
          <w:bCs/>
          <w:iCs/>
          <w:color w:val="auto"/>
          <w:sz w:val="22"/>
          <w:szCs w:val="22"/>
        </w:rPr>
      </w:pPr>
      <w:r>
        <w:rPr>
          <w:rFonts w:asciiTheme="minorHAnsi" w:hAnsiTheme="minorHAnsi" w:cstheme="minorHAnsi"/>
          <w:b/>
          <w:bCs/>
          <w:iCs/>
          <w:color w:val="auto"/>
          <w:sz w:val="22"/>
          <w:szCs w:val="22"/>
        </w:rPr>
        <w:t xml:space="preserve">Reviewed 11.5.22 G. Rider </w:t>
      </w:r>
      <w:bookmarkStart w:id="55" w:name="_GoBack"/>
      <w:bookmarkEnd w:id="55"/>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6F" w:rsidRDefault="00F0536F" w:rsidP="00F0536F">
      <w:r>
        <w:separator/>
      </w:r>
    </w:p>
  </w:endnote>
  <w:endnote w:type="continuationSeparator" w:id="0">
    <w:p w:rsidR="00F0536F" w:rsidRDefault="00F0536F" w:rsidP="00F0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6F" w:rsidRDefault="00F0536F" w:rsidP="00F0536F">
      <w:r>
        <w:separator/>
      </w:r>
    </w:p>
  </w:footnote>
  <w:footnote w:type="continuationSeparator" w:id="0">
    <w:p w:rsidR="00F0536F" w:rsidRDefault="00F0536F" w:rsidP="00F05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C386B"/>
    <w:multiLevelType w:val="multilevel"/>
    <w:tmpl w:val="5F7ED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8"/>
  </w:num>
  <w:num w:numId="8">
    <w:abstractNumId w:val="14"/>
  </w:num>
  <w:num w:numId="9">
    <w:abstractNumId w:val="8"/>
  </w:num>
  <w:num w:numId="10">
    <w:abstractNumId w:val="15"/>
  </w:num>
  <w:num w:numId="11">
    <w:abstractNumId w:val="0"/>
  </w:num>
  <w:num w:numId="12">
    <w:abstractNumId w:val="19"/>
  </w:num>
  <w:num w:numId="13">
    <w:abstractNumId w:val="7"/>
  </w:num>
  <w:num w:numId="14">
    <w:abstractNumId w:val="12"/>
  </w:num>
  <w:num w:numId="15">
    <w:abstractNumId w:val="6"/>
  </w:num>
  <w:num w:numId="16">
    <w:abstractNumId w:val="21"/>
  </w:num>
  <w:num w:numId="17">
    <w:abstractNumId w:val="20"/>
  </w:num>
  <w:num w:numId="18">
    <w:abstractNumId w:val="17"/>
  </w:num>
  <w:num w:numId="19">
    <w:abstractNumId w:val="1"/>
  </w:num>
  <w:num w:numId="20">
    <w:abstractNumId w:val="5"/>
  </w:num>
  <w:num w:numId="21">
    <w:abstractNumId w:val="9"/>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565"/>
    <w:rsid w:val="001356AF"/>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321A3"/>
    <w:rsid w:val="00442D70"/>
    <w:rsid w:val="004433BD"/>
    <w:rsid w:val="0044365F"/>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755F"/>
    <w:rsid w:val="008E05B1"/>
    <w:rsid w:val="008F35B7"/>
    <w:rsid w:val="00900EE2"/>
    <w:rsid w:val="009036A6"/>
    <w:rsid w:val="00904A45"/>
    <w:rsid w:val="009121E6"/>
    <w:rsid w:val="00921AEF"/>
    <w:rsid w:val="00924D36"/>
    <w:rsid w:val="0092515D"/>
    <w:rsid w:val="00940468"/>
    <w:rsid w:val="00941C49"/>
    <w:rsid w:val="009428DD"/>
    <w:rsid w:val="009525FB"/>
    <w:rsid w:val="009619B4"/>
    <w:rsid w:val="009639FD"/>
    <w:rsid w:val="009702F3"/>
    <w:rsid w:val="009808A7"/>
    <w:rsid w:val="00983BC7"/>
    <w:rsid w:val="00990C29"/>
    <w:rsid w:val="009A284E"/>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F5D71"/>
    <w:rsid w:val="00BF724B"/>
    <w:rsid w:val="00C0023F"/>
    <w:rsid w:val="00C12C14"/>
    <w:rsid w:val="00C20E3C"/>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1B4E"/>
    <w:rsid w:val="00D41B36"/>
    <w:rsid w:val="00D50144"/>
    <w:rsid w:val="00D502E1"/>
    <w:rsid w:val="00D509FD"/>
    <w:rsid w:val="00D56CF4"/>
    <w:rsid w:val="00D61E63"/>
    <w:rsid w:val="00D62728"/>
    <w:rsid w:val="00D663E5"/>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0536F"/>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3018"/>
  <w15:docId w15:val="{7718483C-0D2E-47AF-BC91-BD38A77F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dsgvo-title">
    <w:name w:val="dsgvo-title"/>
    <w:basedOn w:val="DefaultParagraphFont"/>
    <w:rsid w:val="00D663E5"/>
  </w:style>
  <w:style w:type="paragraph" w:styleId="Footer">
    <w:name w:val="footer"/>
    <w:basedOn w:val="Normal"/>
    <w:link w:val="FooterChar"/>
    <w:uiPriority w:val="99"/>
    <w:unhideWhenUsed/>
    <w:rsid w:val="00F0536F"/>
    <w:pPr>
      <w:tabs>
        <w:tab w:val="center" w:pos="4513"/>
        <w:tab w:val="right" w:pos="9026"/>
      </w:tabs>
    </w:pPr>
  </w:style>
  <w:style w:type="character" w:customStyle="1" w:styleId="FooterChar">
    <w:name w:val="Footer Char"/>
    <w:basedOn w:val="DefaultParagraphFont"/>
    <w:link w:val="Footer"/>
    <w:uiPriority w:val="99"/>
    <w:rsid w:val="00F0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08101072">
      <w:bodyDiv w:val="1"/>
      <w:marLeft w:val="0"/>
      <w:marRight w:val="0"/>
      <w:marTop w:val="0"/>
      <w:marBottom w:val="0"/>
      <w:divBdr>
        <w:top w:val="none" w:sz="0" w:space="0" w:color="auto"/>
        <w:left w:val="none" w:sz="0" w:space="0" w:color="auto"/>
        <w:bottom w:val="none" w:sz="0" w:space="0" w:color="auto"/>
        <w:right w:val="none" w:sz="0" w:space="0" w:color="auto"/>
      </w:divBdr>
    </w:div>
    <w:div w:id="1093355274">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433">
      <w:bodyDiv w:val="1"/>
      <w:marLeft w:val="0"/>
      <w:marRight w:val="0"/>
      <w:marTop w:val="0"/>
      <w:marBottom w:val="0"/>
      <w:divBdr>
        <w:top w:val="none" w:sz="0" w:space="0" w:color="auto"/>
        <w:left w:val="none" w:sz="0" w:space="0" w:color="auto"/>
        <w:bottom w:val="none" w:sz="0" w:space="0" w:color="auto"/>
        <w:right w:val="none" w:sz="0" w:space="0" w:color="auto"/>
      </w:divBdr>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2/7/section/254/enacted" TargetMode="External"/><Relationship Id="rId21" Type="http://schemas.openxmlformats.org/officeDocument/2006/relationships/hyperlink" Target="https://www.health-ni.gov.uk/articles/common-law-duty-confidentiality" TargetMode="External"/><Relationship Id="rId63" Type="http://schemas.openxmlformats.org/officeDocument/2006/relationships/hyperlink" Target="https://www.health-ni.gov.uk/articles/common-law-duty-confidentiality" TargetMode="External"/><Relationship Id="rId159" Type="http://schemas.openxmlformats.org/officeDocument/2006/relationships/hyperlink" Target="https://www.health-ni.gov.uk/articles/common-law-duty-confidentiality" TargetMode="External"/><Relationship Id="rId170" Type="http://schemas.openxmlformats.org/officeDocument/2006/relationships/hyperlink" Target="https://digital.nhs.uk/services/demographics" TargetMode="External"/><Relationship Id="rId226" Type="http://schemas.openxmlformats.org/officeDocument/2006/relationships/hyperlink" Target="https://ico.org.uk/global/contact-us/" TargetMode="External"/><Relationship Id="rId107" Type="http://schemas.openxmlformats.org/officeDocument/2006/relationships/hyperlink" Target="http://www.legislation.gov.uk/ukpga/1993/46/section/12" TargetMode="External"/><Relationship Id="rId11" Type="http://schemas.openxmlformats.org/officeDocument/2006/relationships/hyperlink" Target="https://gdpr-info.eu/art-49-gdpr/" TargetMode="External"/><Relationship Id="rId32" Type="http://schemas.openxmlformats.org/officeDocument/2006/relationships/hyperlink" Target="https://gdpr-info.eu/art-6-gdpr/" TargetMode="External"/><Relationship Id="rId53" Type="http://schemas.openxmlformats.org/officeDocument/2006/relationships/hyperlink" Target="https://gdpr-info.eu/art-6-gdpr/" TargetMode="External"/><Relationship Id="rId74" Type="http://schemas.openxmlformats.org/officeDocument/2006/relationships/hyperlink" Target="https://gdpr-info.eu/art-6-gdpr/" TargetMode="External"/><Relationship Id="rId128" Type="http://schemas.openxmlformats.org/officeDocument/2006/relationships/hyperlink" Target="https://ico.org.uk/global/contact-us/" TargetMode="External"/><Relationship Id="rId149" Type="http://schemas.openxmlformats.org/officeDocument/2006/relationships/hyperlink" Target="https://www.gov.uk/government/publications/records-management-code-of-practice-for-health-and-social-care" TargetMode="External"/><Relationship Id="rId5" Type="http://schemas.openxmlformats.org/officeDocument/2006/relationships/webSettings" Target="webSettings.xml"/><Relationship Id="rId95" Type="http://schemas.openxmlformats.org/officeDocument/2006/relationships/hyperlink" Target="https://gdpr-info.eu/art-18-gdpr/" TargetMode="External"/><Relationship Id="rId160" Type="http://schemas.openxmlformats.org/officeDocument/2006/relationships/hyperlink" Target="https://ico.org.uk/global/contact-us/" TargetMode="External"/><Relationship Id="rId181" Type="http://schemas.openxmlformats.org/officeDocument/2006/relationships/hyperlink" Target="https://digital.nhs.uk/services/gp2gp" TargetMode="External"/><Relationship Id="rId216" Type="http://schemas.openxmlformats.org/officeDocument/2006/relationships/hyperlink" Target="https://www.docman.com/what-we-do/primary-care/" TargetMode="External"/><Relationship Id="rId237" Type="http://schemas.openxmlformats.org/officeDocument/2006/relationships/hyperlink" Target="https://gdpr-info.eu/art-9-gdpr/" TargetMode="External"/><Relationship Id="rId258" Type="http://schemas.openxmlformats.org/officeDocument/2006/relationships/hyperlink" Target="https://ico.org.uk/esdwebpages/search" TargetMode="External"/><Relationship Id="rId22" Type="http://schemas.openxmlformats.org/officeDocument/2006/relationships/hyperlink" Target="https://ico.org.uk/global/contact-us/" TargetMode="External"/><Relationship Id="rId43"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global/contact-us/" TargetMode="External"/><Relationship Id="rId118" Type="http://schemas.openxmlformats.org/officeDocument/2006/relationships/hyperlink" Target="http://www.legislation.gov.uk/ukpga/2012/7/section/254/enacted" TargetMode="External"/><Relationship Id="rId139"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legislation.gov.uk/ukpga/2008/14/section/64" TargetMode="External"/><Relationship Id="rId150" Type="http://schemas.openxmlformats.org/officeDocument/2006/relationships/hyperlink" Target="https://gdpr-info.eu/art-6-gdpr/" TargetMode="External"/><Relationship Id="rId171" Type="http://schemas.openxmlformats.org/officeDocument/2006/relationships/hyperlink" Target="https://digital.nhs.uk/services/nhs-e-referral-service/" TargetMode="External"/><Relationship Id="rId192" Type="http://schemas.openxmlformats.org/officeDocument/2006/relationships/hyperlink" Target="https://www.egton.net/about-us/"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www.qms-uk.com/company/company-overview/" TargetMode="External"/><Relationship Id="rId248" Type="http://schemas.openxmlformats.org/officeDocument/2006/relationships/hyperlink" Target="https://gdpr-info.eu/art-9-gdpr/" TargetMode="External"/><Relationship Id="rId12" Type="http://schemas.openxmlformats.org/officeDocument/2006/relationships/hyperlink" Target="https://gdpr-info.eu/art-32-gdpr/" TargetMode="External"/><Relationship Id="rId33" Type="http://schemas.openxmlformats.org/officeDocument/2006/relationships/hyperlink" Target="https://gdpr-info.eu/art-9-gdpr/" TargetMode="External"/><Relationship Id="rId108" Type="http://schemas.openxmlformats.org/officeDocument/2006/relationships/hyperlink" Target="https://ico.org.uk/global/contact-us/" TargetMode="External"/><Relationship Id="rId129" Type="http://schemas.openxmlformats.org/officeDocument/2006/relationships/hyperlink" Target="https://www.gov.uk/government/organisations/public-health-england/about" TargetMode="External"/><Relationship Id="rId54" Type="http://schemas.openxmlformats.org/officeDocument/2006/relationships/hyperlink" Target="https://gdpr-info.eu/art-9-gdpr/" TargetMode="External"/><Relationship Id="rId75" Type="http://schemas.openxmlformats.org/officeDocument/2006/relationships/hyperlink" Target="https://gdpr-info.eu/art-6-gdpr/" TargetMode="External"/><Relationship Id="rId96" Type="http://schemas.openxmlformats.org/officeDocument/2006/relationships/hyperlink" Target="https://ico.org.uk/global/contact-us/" TargetMode="External"/><Relationship Id="rId140" Type="http://schemas.openxmlformats.org/officeDocument/2006/relationships/hyperlink" Target="https://gdpr-info.eu/art-6-gdpr/"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footnotes" Target="footnotes.xml"/><Relationship Id="rId238" Type="http://schemas.openxmlformats.org/officeDocument/2006/relationships/hyperlink" Target="https://ico.org.uk/global/contact-us/" TargetMode="External"/><Relationship Id="rId259" Type="http://schemas.openxmlformats.org/officeDocument/2006/relationships/hyperlink" Target="https://gdpr-info.eu/art-6-gdpr/" TargetMode="External"/><Relationship Id="rId23" Type="http://schemas.openxmlformats.org/officeDocument/2006/relationships/hyperlink" Target="https://www.gov.uk/government/publications/records-management-code-of-practice-for-health-and-social-care" TargetMode="External"/><Relationship Id="rId119"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gdpr-info.eu/art-6-gdpr/"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ico.org.uk/global/contact-us/" TargetMode="External"/><Relationship Id="rId130"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gdpr-info.eu/art-9-gdpr/" TargetMode="External"/><Relationship Id="rId172" Type="http://schemas.openxmlformats.org/officeDocument/2006/relationships/hyperlink" Target="https://digital.nhs.uk/services/electronic-prescription-service" TargetMode="External"/><Relationship Id="rId193" Type="http://schemas.openxmlformats.org/officeDocument/2006/relationships/hyperlink" Target="https://www.emishealth.com/home" TargetMode="External"/><Relationship Id="rId207" Type="http://schemas.openxmlformats.org/officeDocument/2006/relationships/hyperlink" Target="https://gdpr-info.eu/art-6-gdpr/" TargetMode="External"/><Relationship Id="rId228" Type="http://schemas.openxmlformats.org/officeDocument/2006/relationships/hyperlink" Target="https://www.nelft.nhs.uk/" TargetMode="External"/><Relationship Id="rId249" Type="http://schemas.openxmlformats.org/officeDocument/2006/relationships/hyperlink" Target="https://ico.org.uk/global/contact-us/" TargetMode="External"/><Relationship Id="rId13" Type="http://schemas.openxmlformats.org/officeDocument/2006/relationships/hyperlink" Target="https://gdpr-info.eu/art-9-gdpr/" TargetMode="External"/><Relationship Id="rId109" Type="http://schemas.openxmlformats.org/officeDocument/2006/relationships/hyperlink" Target="https://www.gov.uk/government/publications/records-management-code-of-practice-for-health-and-social-care" TargetMode="External"/><Relationship Id="rId260" Type="http://schemas.openxmlformats.org/officeDocument/2006/relationships/hyperlink" Target="https://gdpr-info.eu/art-9-gdpr/"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gdpr-info.eu/art-9-gdpr/" TargetMode="External"/><Relationship Id="rId76" Type="http://schemas.openxmlformats.org/officeDocument/2006/relationships/hyperlink" Target="https://gdpr-info.eu/art-9-gdpr/" TargetMode="External"/><Relationship Id="rId97" Type="http://schemas.openxmlformats.org/officeDocument/2006/relationships/hyperlink" Target="https://www.gmc-uk.org/" TargetMode="External"/><Relationship Id="rId120" Type="http://schemas.openxmlformats.org/officeDocument/2006/relationships/hyperlink" Target="https://gdpr-info.eu/art-6-gdpr/" TargetMode="External"/><Relationship Id="rId141" Type="http://schemas.openxmlformats.org/officeDocument/2006/relationships/hyperlink" Target="https://gdpr-info.eu/art-9-gdpr/" TargetMode="External"/><Relationship Id="rId7" Type="http://schemas.openxmlformats.org/officeDocument/2006/relationships/endnotes" Target="endnotes.xml"/><Relationship Id="rId162" Type="http://schemas.openxmlformats.org/officeDocument/2006/relationships/hyperlink" Target="https://gdpr-info.eu/art-6-gdpr/" TargetMode="External"/><Relationship Id="rId183" Type="http://schemas.openxmlformats.org/officeDocument/2006/relationships/hyperlink" Target="https://gdpr-info.eu/art-6-gdpr/" TargetMode="External"/><Relationship Id="rId218" Type="http://schemas.openxmlformats.org/officeDocument/2006/relationships/hyperlink" Target="https://gdpr-info.eu/art-6-gdpr/" TargetMode="External"/><Relationship Id="rId239" Type="http://schemas.openxmlformats.org/officeDocument/2006/relationships/hyperlink" Target="https://www.legislation.gov.uk/ukpga/2006/41/section/251" TargetMode="External"/><Relationship Id="rId250"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s://gdpr-info.eu/art-6-gdpr/" TargetMode="External"/><Relationship Id="rId45" Type="http://schemas.openxmlformats.org/officeDocument/2006/relationships/hyperlink" Target="https://gdpr-info.eu/art-6-gdpr/" TargetMode="External"/><Relationship Id="rId66" Type="http://schemas.openxmlformats.org/officeDocument/2006/relationships/hyperlink" Target="https://gdpr-info.eu/art-6-gdpr/" TargetMode="External"/><Relationship Id="rId87" Type="http://schemas.openxmlformats.org/officeDocument/2006/relationships/hyperlink" Target="https://www.gov.uk/government/publications/records-management-code-of-practice-for-health-and-social-care" TargetMode="External"/><Relationship Id="rId110" Type="http://schemas.openxmlformats.org/officeDocument/2006/relationships/hyperlink" Target="https://gdpr-info.eu/art-6-gdpr/" TargetMode="External"/><Relationship Id="rId131" Type="http://schemas.openxmlformats.org/officeDocument/2006/relationships/hyperlink" Target="https://gdpr-info.eu/art-6-gdpr/" TargetMode="External"/><Relationship Id="rId152" Type="http://schemas.openxmlformats.org/officeDocument/2006/relationships/hyperlink" Target="https://ico.org.uk/global/contact-us/" TargetMode="External"/><Relationship Id="rId173" Type="http://schemas.openxmlformats.org/officeDocument/2006/relationships/hyperlink" Target="https://digital.nhs.uk/services/gp2gp" TargetMode="External"/><Relationship Id="rId194" Type="http://schemas.openxmlformats.org/officeDocument/2006/relationships/hyperlink" Target="https://www.egton.net/about-us/" TargetMode="External"/><Relationship Id="rId208" Type="http://schemas.openxmlformats.org/officeDocument/2006/relationships/hyperlink" Target="https://gdpr-info.eu/art-9-gdpr/" TargetMode="External"/><Relationship Id="rId229" Type="http://schemas.openxmlformats.org/officeDocument/2006/relationships/hyperlink" Target="http://www.northmid.nhs.uk/Diabetic-eye-screening-services/About-diabetic-eye-screening-services" TargetMode="External"/><Relationship Id="rId240" Type="http://schemas.openxmlformats.org/officeDocument/2006/relationships/hyperlink" Target="https://www.hra.nhs.uk/planning-and-improving-research/policies-standards-legislation/data-protection-and-information-governance/" TargetMode="External"/><Relationship Id="rId261" Type="http://schemas.openxmlformats.org/officeDocument/2006/relationships/hyperlink" Target="https://gdpr-info.eu/art-17-gdpr/" TargetMode="External"/><Relationship Id="rId14" Type="http://schemas.openxmlformats.org/officeDocument/2006/relationships/hyperlink" Target="https://gdpr-info.eu/art-10-gdpr/"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www.legislation.gov.uk/ukpga/2015/28/pdfs/ukpga_20150028_en.pdf" TargetMode="External"/><Relationship Id="rId77" Type="http://schemas.openxmlformats.org/officeDocument/2006/relationships/hyperlink" Target="https://gdpr-info.eu/art-9-gdpr/" TargetMode="External"/><Relationship Id="rId100" Type="http://schemas.openxmlformats.org/officeDocument/2006/relationships/hyperlink" Target="https://gdpr-info.eu/art-9-gdpr/" TargetMode="External"/><Relationship Id="rId8" Type="http://schemas.openxmlformats.org/officeDocument/2006/relationships/hyperlink" Target="https://www.hra.nhs.uk/planning-and-improving-research/policies-standards-legislation/data-protection-and-information-governance/" TargetMode="Externa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gdpr-info.eu/art-9-gdpr/" TargetMode="External"/><Relationship Id="rId142" Type="http://schemas.openxmlformats.org/officeDocument/2006/relationships/hyperlink" Target="https://www.legislation.gov.uk/ukpga/2006/41/section/251" TargetMode="External"/><Relationship Id="rId163" Type="http://schemas.openxmlformats.org/officeDocument/2006/relationships/hyperlink" Target="https://gdpr-info.eu/art-6-gdpr/" TargetMode="External"/><Relationship Id="rId184" Type="http://schemas.openxmlformats.org/officeDocument/2006/relationships/hyperlink" Target="https://gdpr-info.eu/art-9-gdpr/" TargetMode="External"/><Relationship Id="rId219" Type="http://schemas.openxmlformats.org/officeDocument/2006/relationships/hyperlink" Target="https://gdpr-info.eu/art-9-gdpr/" TargetMode="External"/><Relationship Id="rId230" Type="http://schemas.openxmlformats.org/officeDocument/2006/relationships/hyperlink" Target="https://www.gov.uk/government/publications/records-management-code-of-practice-for-health-and-social-care" TargetMode="External"/><Relationship Id="rId251" Type="http://schemas.openxmlformats.org/officeDocument/2006/relationships/hyperlink" Target="https://gdpr-info.eu/art-6-gdpr/" TargetMode="External"/><Relationship Id="rId25" Type="http://schemas.openxmlformats.org/officeDocument/2006/relationships/hyperlink" Target="https://gdpr-info.eu/art-6-gdpr/" TargetMode="External"/><Relationship Id="rId46" Type="http://schemas.openxmlformats.org/officeDocument/2006/relationships/hyperlink" Target="https://gdpr-info.eu/art-6-gdpr/" TargetMode="External"/><Relationship Id="rId67" Type="http://schemas.openxmlformats.org/officeDocument/2006/relationships/hyperlink" Target="https://gdpr-info.eu/art-6-gdpr/" TargetMode="External"/><Relationship Id="rId88" Type="http://schemas.openxmlformats.org/officeDocument/2006/relationships/hyperlink" Target="https://gdpr-info.eu/art-6-gdpr/" TargetMode="External"/><Relationship Id="rId111" Type="http://schemas.openxmlformats.org/officeDocument/2006/relationships/hyperlink" Target="https://gdpr-info.eu/art-9-gdpr/" TargetMode="External"/><Relationship Id="rId132" Type="http://schemas.openxmlformats.org/officeDocument/2006/relationships/hyperlink" Target="https://gdpr-info.eu/art-9-gdpr/" TargetMode="External"/><Relationship Id="rId153" Type="http://schemas.openxmlformats.org/officeDocument/2006/relationships/hyperlink" Target="https://www.cerner.com/gb/en/solutions/health-information-exchange" TargetMode="External"/><Relationship Id="rId174" Type="http://schemas.openxmlformats.org/officeDocument/2006/relationships/hyperlink" Target="https://digital.nhs.uk/services/summary-care-records-scr"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ico.org.uk/global/contact-us/" TargetMode="External"/><Relationship Id="rId220" Type="http://schemas.openxmlformats.org/officeDocument/2006/relationships/hyperlink" Target="https://ico.org.uk/global/contact-us/" TargetMode="External"/><Relationship Id="rId241" Type="http://schemas.openxmlformats.org/officeDocument/2006/relationships/hyperlink" Target="https://www.gov.uk/government/publications/records-management-code-of-practice-for-health-and-social-care" TargetMode="External"/><Relationship Id="rId15" Type="http://schemas.openxmlformats.org/officeDocument/2006/relationships/hyperlink" Target="https://www.gov.uk/government/publications/records-management-code-of-practice-for-health-and-social-care" TargetMode="External"/><Relationship Id="rId36" Type="http://schemas.openxmlformats.org/officeDocument/2006/relationships/hyperlink" Target="https://ico.org.uk/global/contact-us/" TargetMode="External"/><Relationship Id="rId57" Type="http://schemas.openxmlformats.org/officeDocument/2006/relationships/hyperlink" Target="https://ico.org.uk/global/contact-us/" TargetMode="External"/><Relationship Id="rId262" Type="http://schemas.openxmlformats.org/officeDocument/2006/relationships/hyperlink" Target="https://gdpr-info.eu/art-17-gdpr/" TargetMode="External"/><Relationship Id="rId78" Type="http://schemas.openxmlformats.org/officeDocument/2006/relationships/hyperlink" Target="https://www.legislation.gov.uk/ukpga/1989/41/section/47" TargetMode="External"/><Relationship Id="rId99" Type="http://schemas.openxmlformats.org/officeDocument/2006/relationships/hyperlink" Target="https://gdpr-info.eu/art-6-gdpr/" TargetMode="External"/><Relationship Id="rId101" Type="http://schemas.openxmlformats.org/officeDocument/2006/relationships/hyperlink" Target="https://www.gmc-uk.org/about/legislation/medical_act.asp" TargetMode="External"/><Relationship Id="rId122" Type="http://schemas.openxmlformats.org/officeDocument/2006/relationships/hyperlink" Target="http://www.legislation.gov.uk/ukpga/2012/7/section/254/enacted" TargetMode="External"/><Relationship Id="rId143" Type="http://schemas.openxmlformats.org/officeDocument/2006/relationships/hyperlink" Target="https://ico.org.uk/global/contact-us/" TargetMode="External"/><Relationship Id="rId164" Type="http://schemas.openxmlformats.org/officeDocument/2006/relationships/hyperlink" Target="https://gdpr-info.eu/art-9-gdpr/" TargetMode="External"/><Relationship Id="rId185" Type="http://schemas.openxmlformats.org/officeDocument/2006/relationships/hyperlink" Target="http://webarchive.nationalarchives.gov.uk/20160921135209/http:/systems.digital.nhs.uk/scr/library/optout.pdf" TargetMode="External"/><Relationship Id="rId9" Type="http://schemas.openxmlformats.org/officeDocument/2006/relationships/hyperlink" Target="https://gdpr-info.eu/art-49-gdpr/" TargetMode="External"/><Relationship Id="rId210" Type="http://schemas.openxmlformats.org/officeDocument/2006/relationships/hyperlink" Target="https://www.cerner.com/gb/" TargetMode="External"/><Relationship Id="rId26" Type="http://schemas.openxmlformats.org/officeDocument/2006/relationships/hyperlink" Target="https://gdpr-info.eu/art-9-gdpr/" TargetMode="External"/><Relationship Id="rId231" Type="http://schemas.openxmlformats.org/officeDocument/2006/relationships/hyperlink" Target="https://gdpr-info.eu/art-6-gdpr/" TargetMode="External"/><Relationship Id="rId252" Type="http://schemas.openxmlformats.org/officeDocument/2006/relationships/hyperlink" Target="https://ico.org.uk/global/contact-us/" TargetMode="External"/><Relationship Id="rId47" Type="http://schemas.openxmlformats.org/officeDocument/2006/relationships/hyperlink" Target="https://gdpr-info.eu/art-9-gdpr/" TargetMode="External"/><Relationship Id="rId68" Type="http://schemas.openxmlformats.org/officeDocument/2006/relationships/hyperlink" Target="https://gdpr-info.eu/art-9-gdpr/" TargetMode="External"/><Relationship Id="rId89" Type="http://schemas.openxmlformats.org/officeDocument/2006/relationships/hyperlink" Target="https://gdpr-info.eu/art-6-gdpr/" TargetMode="External"/><Relationship Id="rId112" Type="http://schemas.openxmlformats.org/officeDocument/2006/relationships/hyperlink" Target="https://www.legislation.gov.uk/ukpga/2006/41/part/10" TargetMode="External"/><Relationship Id="rId133" Type="http://schemas.openxmlformats.org/officeDocument/2006/relationships/hyperlink" Target="http://www.legislation.gov.uk/uksi/2010/659/contents/made" TargetMode="External"/><Relationship Id="rId154" Type="http://schemas.openxmlformats.org/officeDocument/2006/relationships/hyperlink" Target="https://www.gov.uk/government/publications/records-management-code-of-practice-for-health-and-social-care" TargetMode="External"/><Relationship Id="rId175" Type="http://schemas.openxmlformats.org/officeDocument/2006/relationships/hyperlink" Target="https://digital.nhs.uk/services/spine" TargetMode="External"/><Relationship Id="rId196" Type="http://schemas.openxmlformats.org/officeDocument/2006/relationships/hyperlink" Target="https://gdpr-info.eu/art-6-gdpr/" TargetMode="External"/><Relationship Id="rId200" Type="http://schemas.openxmlformats.org/officeDocument/2006/relationships/hyperlink" Target="http://cidrprortal.nhs.uk/" TargetMode="External"/><Relationship Id="rId16" Type="http://schemas.openxmlformats.org/officeDocument/2006/relationships/hyperlink" Target="https://gdpr-info.eu/art-6-gdpr/" TargetMode="External"/><Relationship Id="rId221" Type="http://schemas.openxmlformats.org/officeDocument/2006/relationships/hyperlink" Target="https://www.iplato.net/for-the-general-practice/" TargetMode="External"/><Relationship Id="rId242" Type="http://schemas.openxmlformats.org/officeDocument/2006/relationships/hyperlink" Target="https://gdpr-info.eu/art-6-gdpr/" TargetMode="External"/><Relationship Id="rId263" Type="http://schemas.openxmlformats.org/officeDocument/2006/relationships/hyperlink" Target="https://www.health-ni.gov.uk/articles/common-law-duty-confidentiality"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www.legislation.gov.uk/ukpga/2014/23/section/45/enacted" TargetMode="External"/><Relationship Id="rId102" Type="http://schemas.openxmlformats.org/officeDocument/2006/relationships/hyperlink" Target="https://ico.org.uk/global/contact-us/" TargetMode="External"/><Relationship Id="rId123" Type="http://schemas.openxmlformats.org/officeDocument/2006/relationships/hyperlink" Target="https://ico.org.uk/global/contact-us/" TargetMode="External"/><Relationship Id="rId144" Type="http://schemas.openxmlformats.org/officeDocument/2006/relationships/hyperlink" Target="https://gdpr-info.eu/art-89-gdpr/" TargetMode="External"/><Relationship Id="rId90" Type="http://schemas.openxmlformats.org/officeDocument/2006/relationships/hyperlink" Target="https://gdpr-info.eu/art-9-gdpr/" TargetMode="External"/><Relationship Id="rId165" Type="http://schemas.openxmlformats.org/officeDocument/2006/relationships/hyperlink" Target="https://gdpr-info.eu/art-9-gdpr/" TargetMode="External"/><Relationship Id="rId186" Type="http://schemas.openxmlformats.org/officeDocument/2006/relationships/hyperlink" Target="https://ico.org.uk/global/contact-us/"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gdpr-info.eu/art-9-gdpr/" TargetMode="External"/><Relationship Id="rId253"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www.legislation.gov.uk/ukpga/2015/28/pdfs/ukpga_20150028_en.pdf" TargetMode="External"/><Relationship Id="rId48" Type="http://schemas.openxmlformats.org/officeDocument/2006/relationships/hyperlink" Target="https://gdpr-info.eu/art-9-gdpr/" TargetMode="External"/><Relationship Id="rId69" Type="http://schemas.openxmlformats.org/officeDocument/2006/relationships/hyperlink" Target="https://gdpr-info.eu/art-9-gdpr/" TargetMode="External"/><Relationship Id="rId113" Type="http://schemas.openxmlformats.org/officeDocument/2006/relationships/hyperlink" Target="https://ico.org.uk/global/contact-us/" TargetMode="External"/><Relationship Id="rId134" Type="http://schemas.openxmlformats.org/officeDocument/2006/relationships/hyperlink" Target="https://ico.org.uk/global/contact-us/" TargetMode="External"/><Relationship Id="rId80" Type="http://schemas.openxmlformats.org/officeDocument/2006/relationships/hyperlink" Target="https://ico.org.uk/global/contact-us/" TargetMode="External"/><Relationship Id="rId155" Type="http://schemas.openxmlformats.org/officeDocument/2006/relationships/hyperlink" Target="https://gdpr-info.eu/art-6-gdpr/" TargetMode="External"/><Relationship Id="rId176" Type="http://schemas.openxmlformats.org/officeDocument/2006/relationships/hyperlink" Target="https://digital.nhs.uk/services/demographics" TargetMode="External"/><Relationship Id="rId197" Type="http://schemas.openxmlformats.org/officeDocument/2006/relationships/hyperlink" Target="https://gdpr-info.eu/art-9-gdpr/"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www.iplato.net/for-the-general-practice/" TargetMode="External"/><Relationship Id="rId243" Type="http://schemas.openxmlformats.org/officeDocument/2006/relationships/hyperlink" Target="https://gdpr-info.eu/art-9-gdpr/" TargetMode="External"/><Relationship Id="rId264" Type="http://schemas.openxmlformats.org/officeDocument/2006/relationships/fontTable" Target="fontTable.xml"/><Relationship Id="rId17" Type="http://schemas.openxmlformats.org/officeDocument/2006/relationships/hyperlink" Target="https://gdpr-info.eu/art-6-gdpr/" TargetMode="External"/><Relationship Id="rId38" Type="http://schemas.openxmlformats.org/officeDocument/2006/relationships/hyperlink" Target="https://gdpr-info.eu/art-6-gdpr/" TargetMode="External"/><Relationship Id="rId59" Type="http://schemas.openxmlformats.org/officeDocument/2006/relationships/hyperlink" Target="https://gdpr-info.eu/art-6-gdpr/" TargetMode="External"/><Relationship Id="rId103" Type="http://schemas.openxmlformats.org/officeDocument/2006/relationships/hyperlink" Target="https://www.ombudsman.org.uk/about-us/who-we-are" TargetMode="External"/><Relationship Id="rId124" Type="http://schemas.openxmlformats.org/officeDocument/2006/relationships/hyperlink" Target="https://www.england.nhs.uk/contact-us/privacy/privacy-notice/your-information/" TargetMode="External"/><Relationship Id="rId70" Type="http://schemas.openxmlformats.org/officeDocument/2006/relationships/hyperlink" Target="http://www.legislation.gov.uk/ukpga/2015/28/pdfs/ukpga_20150028_en.pdf" TargetMode="External"/><Relationship Id="rId91" Type="http://schemas.openxmlformats.org/officeDocument/2006/relationships/hyperlink" Target="https://ico.org.uk/global/contact-us/"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www.legislation.gov.uk/ukpga/2015/28/pdfs/ukpga_20150028_en.pdf" TargetMode="External"/><Relationship Id="rId187" Type="http://schemas.openxmlformats.org/officeDocument/2006/relationships/hyperlink" Target="https://digital.nhs.uk/services/systems-and-service-delivery/national-health-application-and-infrastructure-services/open-exeter" TargetMode="External"/><Relationship Id="rId1" Type="http://schemas.openxmlformats.org/officeDocument/2006/relationships/customXml" Target="../customXml/item1.xml"/><Relationship Id="rId212" Type="http://schemas.openxmlformats.org/officeDocument/2006/relationships/hyperlink" Target="https://gdpr-info.eu/art-6-gdpr/" TargetMode="External"/><Relationship Id="rId233" Type="http://schemas.openxmlformats.org/officeDocument/2006/relationships/hyperlink" Target="https://ico.org.uk/global/contact-us/" TargetMode="External"/><Relationship Id="rId254" Type="http://schemas.openxmlformats.org/officeDocument/2006/relationships/hyperlink" Target="https://gdpr-info.eu/art-6-gdpr/"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digital.nhs.uk/" TargetMode="External"/><Relationship Id="rId60" Type="http://schemas.openxmlformats.org/officeDocument/2006/relationships/hyperlink" Target="https://gdpr-info.eu/art-6-gdpr/" TargetMode="External"/><Relationship Id="rId81" Type="http://schemas.openxmlformats.org/officeDocument/2006/relationships/hyperlink" Target="http://www.cqc.org.uk/"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gdpr-info.eu/art-6-gdpr/" TargetMode="External"/><Relationship Id="rId177" Type="http://schemas.openxmlformats.org/officeDocument/2006/relationships/hyperlink" Target="https://digital.nhs.uk/services/summary-care-records-scr" TargetMode="External"/><Relationship Id="rId198" Type="http://schemas.openxmlformats.org/officeDocument/2006/relationships/hyperlink" Target="https://ico.org.uk/global/contact-us/" TargetMode="External"/><Relationship Id="rId202" Type="http://schemas.openxmlformats.org/officeDocument/2006/relationships/hyperlink" Target="https://gdpr-info.eu/art-6-gdpr/" TargetMode="External"/><Relationship Id="rId223" Type="http://schemas.openxmlformats.org/officeDocument/2006/relationships/hyperlink" Target="https://www.gov.uk/government/publications/records-management-code-of-practice-for-health-and-social-care" TargetMode="External"/><Relationship Id="rId244" Type="http://schemas.openxmlformats.org/officeDocument/2006/relationships/hyperlink" Target="https://www.legislation.gov.uk/ukpga/2006/41/section/251" TargetMode="External"/><Relationship Id="rId18" Type="http://schemas.openxmlformats.org/officeDocument/2006/relationships/hyperlink" Target="https://gdpr-info.eu/art-9-gdpr/" TargetMode="External"/><Relationship Id="rId39" Type="http://schemas.openxmlformats.org/officeDocument/2006/relationships/hyperlink" Target="https://gdpr-info.eu/art-6-gdpr/" TargetMode="External"/><Relationship Id="rId265" Type="http://schemas.openxmlformats.org/officeDocument/2006/relationships/theme" Target="theme/theme1.xml"/><Relationship Id="rId50" Type="http://schemas.openxmlformats.org/officeDocument/2006/relationships/hyperlink" Target="https://ico.org.uk/global/contact-us/"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gdpr-info.eu/art-6-gdpr/" TargetMode="External"/><Relationship Id="rId167" Type="http://schemas.openxmlformats.org/officeDocument/2006/relationships/hyperlink" Target="https://www.health-ni.gov.uk/articles/common-law-duty-confidentiality" TargetMode="External"/><Relationship Id="rId188" Type="http://schemas.openxmlformats.org/officeDocument/2006/relationships/hyperlink" Target="https://gdpr-info.eu/art-6-gdpr/" TargetMode="External"/><Relationship Id="rId71" Type="http://schemas.openxmlformats.org/officeDocument/2006/relationships/hyperlink" Target="https://www.health-ni.gov.uk/articles/common-law-duty-confidentiality"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s://gdpr-info.eu/art-9-gdpr/" TargetMode="External"/><Relationship Id="rId234" Type="http://schemas.openxmlformats.org/officeDocument/2006/relationships/hyperlink" Target="https://www.england.nhs.uk/wp-content/uploads/2017/03/risk-stratification-approved-orgs-290317.pdf" TargetMode="External"/><Relationship Id="rId2" Type="http://schemas.openxmlformats.org/officeDocument/2006/relationships/numbering" Target="numbering.xml"/><Relationship Id="rId29" Type="http://schemas.openxmlformats.org/officeDocument/2006/relationships/hyperlink" Target="https://ico.org.uk/global/contact-us/" TargetMode="External"/><Relationship Id="rId255" Type="http://schemas.openxmlformats.org/officeDocument/2006/relationships/hyperlink" Target="https://gdpr-info.eu/art-9-gdpr/" TargetMode="External"/><Relationship Id="rId40" Type="http://schemas.openxmlformats.org/officeDocument/2006/relationships/hyperlink" Target="https://gdpr-info.eu/art-9-gdpr/" TargetMode="External"/><Relationship Id="rId115" Type="http://schemas.openxmlformats.org/officeDocument/2006/relationships/hyperlink" Target="https://digital.nhs.uk/data-and-information/data-collections-and-data-sets/data-collections" TargetMode="External"/><Relationship Id="rId136" Type="http://schemas.openxmlformats.org/officeDocument/2006/relationships/hyperlink" Target="https://gdpr-info.eu/art-6-gdpr/" TargetMode="External"/><Relationship Id="rId157" Type="http://schemas.openxmlformats.org/officeDocument/2006/relationships/hyperlink" Target="https://gdpr-info.eu/art-9-gdpr/" TargetMode="External"/><Relationship Id="rId178" Type="http://schemas.openxmlformats.org/officeDocument/2006/relationships/hyperlink" Target="https://digital.nhs.uk/services/summary-care-records-scr/additional-information-in-scr" TargetMode="External"/><Relationship Id="rId61" Type="http://schemas.openxmlformats.org/officeDocument/2006/relationships/hyperlink" Target="https://gdpr-info.eu/art-9-gdpr/" TargetMode="External"/><Relationship Id="rId82" Type="http://schemas.openxmlformats.org/officeDocument/2006/relationships/hyperlink" Target="https://www.gov.uk/government/publications/records-management-code-of-practice-for-health-and-social-care" TargetMode="External"/><Relationship Id="rId199" Type="http://schemas.openxmlformats.org/officeDocument/2006/relationships/hyperlink" Target="http://www.camdenccg.nhs.uk/" TargetMode="External"/><Relationship Id="rId203" Type="http://schemas.openxmlformats.org/officeDocument/2006/relationships/hyperlink" Target="https://gdpr-info.eu/art-9-gdpr/" TargetMode="External"/><Relationship Id="rId19" Type="http://schemas.openxmlformats.org/officeDocument/2006/relationships/hyperlink" Target="https://gdpr-info.eu/art-9-gdpr/" TargetMode="External"/><Relationship Id="rId224" Type="http://schemas.openxmlformats.org/officeDocument/2006/relationships/hyperlink" Target="https://gdpr-info.eu/art-6-gdpr/" TargetMode="External"/><Relationship Id="rId245" Type="http://schemas.openxmlformats.org/officeDocument/2006/relationships/hyperlink" Target="https://ico.org.uk/global/contact-us/" TargetMode="External"/><Relationship Id="rId30" Type="http://schemas.openxmlformats.org/officeDocument/2006/relationships/hyperlink" Target="https://www.gov.uk/government/publications/records-management-code-of-practice-for-health-and-social-care" TargetMode="External"/><Relationship Id="rId105" Type="http://schemas.openxmlformats.org/officeDocument/2006/relationships/hyperlink" Target="https://gdpr-info.eu/art-6-gdpr/" TargetMode="External"/><Relationship Id="rId126" Type="http://schemas.openxmlformats.org/officeDocument/2006/relationships/hyperlink" Target="https://gdpr-info.eu/art-6-gdpr/" TargetMode="External"/><Relationship Id="rId147" Type="http://schemas.openxmlformats.org/officeDocument/2006/relationships/hyperlink" Target="https://gdpr-info.eu/art-9-gdpr/" TargetMode="External"/><Relationship Id="rId168" Type="http://schemas.openxmlformats.org/officeDocument/2006/relationships/hyperlink" Target="https://ico.org.uk/global/contact-us/"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ico.org.uk/global/contact-us/" TargetMode="External"/><Relationship Id="rId93" Type="http://schemas.openxmlformats.org/officeDocument/2006/relationships/hyperlink" Target="https://gdpr-info.eu/art-6-gdpr/" TargetMode="External"/><Relationship Id="rId189" Type="http://schemas.openxmlformats.org/officeDocument/2006/relationships/hyperlink" Target="https://gdpr-info.eu/art-9-gdpr/" TargetMode="External"/><Relationship Id="rId3" Type="http://schemas.openxmlformats.org/officeDocument/2006/relationships/styles" Target="styles.xml"/><Relationship Id="rId214" Type="http://schemas.openxmlformats.org/officeDocument/2006/relationships/hyperlink" Target="https://ico.org.uk/global/contact-us/" TargetMode="External"/><Relationship Id="rId235" Type="http://schemas.openxmlformats.org/officeDocument/2006/relationships/hyperlink" Target="https://www.gov.uk/government/publications/records-management-code-of-practice-for-health-and-social-care" TargetMode="External"/><Relationship Id="rId256" Type="http://schemas.openxmlformats.org/officeDocument/2006/relationships/hyperlink" Target="https://ico.org.uk/global/contact-us/" TargetMode="External"/><Relationship Id="rId116" Type="http://schemas.openxmlformats.org/officeDocument/2006/relationships/hyperlink" Target="http://www.legislation.gov.uk/ukpga/2012/7/section/254/enacted" TargetMode="External"/><Relationship Id="rId137" Type="http://schemas.openxmlformats.org/officeDocument/2006/relationships/hyperlink" Target="https://gdpr-info.eu/art-9-gdpr/" TargetMode="External"/><Relationship Id="rId158" Type="http://schemas.openxmlformats.org/officeDocument/2006/relationships/hyperlink" Target="http://www.legislation.gov.uk/ukpga/2015/28/pdfs/ukpga_20150028_en.pdf" TargetMode="External"/><Relationship Id="rId20" Type="http://schemas.openxmlformats.org/officeDocument/2006/relationships/hyperlink" Target="http://www.legislation.gov.uk/ukpga/2015/28/pdfs/ukpga_20150028_en.pdf" TargetMode="External"/><Relationship Id="rId41" Type="http://schemas.openxmlformats.org/officeDocument/2006/relationships/hyperlink" Target="http://www.legislation.gov.uk/ukpga/2015/28/pdfs/ukpga_20150028_en.pdf" TargetMode="External"/><Relationship Id="rId62" Type="http://schemas.openxmlformats.org/officeDocument/2006/relationships/hyperlink" Target="http://www.legislation.gov.uk/ukpga/2015/28/pdfs/ukpga_20150028_en.pdf" TargetMode="External"/><Relationship Id="rId83" Type="http://schemas.openxmlformats.org/officeDocument/2006/relationships/hyperlink" Target="https://gdpr-info.eu/art-6-gdpr/" TargetMode="External"/><Relationship Id="rId179" Type="http://schemas.openxmlformats.org/officeDocument/2006/relationships/hyperlink" Target="https://digital.nhs.uk/services/nhs-e-referral-service/" TargetMode="External"/><Relationship Id="rId190" Type="http://schemas.openxmlformats.org/officeDocument/2006/relationships/hyperlink" Target="https://ico.org.uk/global/contact-us/" TargetMode="External"/><Relationship Id="rId204" Type="http://schemas.openxmlformats.org/officeDocument/2006/relationships/hyperlink" Target="https://ico.org.uk/global/contact-us/" TargetMode="External"/><Relationship Id="rId225" Type="http://schemas.openxmlformats.org/officeDocument/2006/relationships/hyperlink" Target="https://gdpr-info.eu/art-9-gdpr/" TargetMode="External"/><Relationship Id="rId246"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gdpr-info.eu/art-9-gdpr/" TargetMode="External"/><Relationship Id="rId127" Type="http://schemas.openxmlformats.org/officeDocument/2006/relationships/hyperlink" Target="https://gdpr-info.eu/art-9-gdpr/" TargetMode="External"/><Relationship Id="rId10" Type="http://schemas.openxmlformats.org/officeDocument/2006/relationships/hyperlink" Target="https://gdpr-info.eu/art-32-gdpr/" TargetMode="External"/><Relationship Id="rId31" Type="http://schemas.openxmlformats.org/officeDocument/2006/relationships/hyperlink" Target="https://gdpr-info.eu/art-6-gdpr/" TargetMode="External"/><Relationship Id="rId52" Type="http://schemas.openxmlformats.org/officeDocument/2006/relationships/hyperlink" Target="https://gdpr-info.eu/art-6-gdpr/" TargetMode="External"/><Relationship Id="rId73"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gdpr-info.eu/art-9-gdpr/" TargetMode="External"/><Relationship Id="rId148" Type="http://schemas.openxmlformats.org/officeDocument/2006/relationships/hyperlink" Target="https://ico.org.uk/global/contact-us/" TargetMode="External"/><Relationship Id="rId169" Type="http://schemas.openxmlformats.org/officeDocument/2006/relationships/hyperlink" Target="https://digital.nhs.uk/services/spine" TargetMode="External"/><Relationship Id="rId4" Type="http://schemas.openxmlformats.org/officeDocument/2006/relationships/settings" Target="settings.xml"/><Relationship Id="rId180" Type="http://schemas.openxmlformats.org/officeDocument/2006/relationships/hyperlink" Target="https://digital.nhs.uk/services/electronic-prescription-service" TargetMode="External"/><Relationship Id="rId215" Type="http://schemas.openxmlformats.org/officeDocument/2006/relationships/hyperlink" Target="https://www.docman.com/what-we-do/primary-care/" TargetMode="External"/><Relationship Id="rId236" Type="http://schemas.openxmlformats.org/officeDocument/2006/relationships/hyperlink" Target="https://gdpr-info.eu/art-6-gdpr/" TargetMode="External"/><Relationship Id="rId257" Type="http://schemas.openxmlformats.org/officeDocument/2006/relationships/hyperlink" Target="http://systems.digital.nhs.uk/infogov/codes" TargetMode="External"/><Relationship Id="rId42" Type="http://schemas.openxmlformats.org/officeDocument/2006/relationships/hyperlink" Target="https://ico.org.uk/global/contact-us/" TargetMode="External"/><Relationship Id="rId84" Type="http://schemas.openxmlformats.org/officeDocument/2006/relationships/hyperlink" Target="https://gdpr-info.eu/art-9-gdpr/" TargetMode="External"/><Relationship Id="rId138" Type="http://schemas.openxmlformats.org/officeDocument/2006/relationships/hyperlink" Target="https://ico.org.uk/global/contact-us/" TargetMode="External"/><Relationship Id="rId191" Type="http://schemas.openxmlformats.org/officeDocument/2006/relationships/hyperlink" Target="https://www.emishealth.com/home" TargetMode="External"/><Relationship Id="rId205" Type="http://schemas.openxmlformats.org/officeDocument/2006/relationships/hyperlink" Target="http://www.nelcsu.nhs.uk/" TargetMode="External"/><Relationship Id="rId247" Type="http://schemas.openxmlformats.org/officeDocument/2006/relationships/hyperlink" Target="https://gdpr-info.eu/art-6-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576C-FA42-4060-A30E-58AC47E3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20306</Words>
  <Characters>115747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Georgina Rider</cp:lastModifiedBy>
  <cp:revision>4</cp:revision>
  <cp:lastPrinted>2018-04-23T18:29:00Z</cp:lastPrinted>
  <dcterms:created xsi:type="dcterms:W3CDTF">2020-01-22T12:19:00Z</dcterms:created>
  <dcterms:modified xsi:type="dcterms:W3CDTF">2022-05-11T09:58:00Z</dcterms:modified>
</cp:coreProperties>
</file>